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91DC2" w:rsidP="34A2EEFD" w:rsidRDefault="00F104A8" w14:paraId="2068D5C0" w14:textId="534B80A5">
      <w:pPr>
        <w:jc w:val="center"/>
        <w:rPr>
          <w:rFonts w:ascii="Aptos" w:hAnsi="Aptos" w:eastAsia="Aptos" w:cs="Aptos"/>
          <w:sz w:val="28"/>
          <w:szCs w:val="28"/>
        </w:rPr>
      </w:pPr>
      <w:r w:rsidR="6E753517">
        <w:drawing>
          <wp:anchor distT="0" distB="0" distL="114300" distR="114300" simplePos="0" relativeHeight="251658240" behindDoc="1" locked="0" layoutInCell="1" allowOverlap="1" wp14:anchorId="5C8E496E" wp14:editId="50357C30">
            <wp:simplePos x="0" y="0"/>
            <wp:positionH relativeFrom="column">
              <wp:posOffset>2352675</wp:posOffset>
            </wp:positionH>
            <wp:positionV relativeFrom="paragraph">
              <wp:posOffset>-542925</wp:posOffset>
            </wp:positionV>
            <wp:extent cx="1857265" cy="1434620"/>
            <wp:effectExtent l="0" t="0" r="0" b="0"/>
            <wp:wrapNone/>
            <wp:docPr id="89591808" name="drawi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265" cy="14346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4A2EEFD" w:rsidP="34A2EEFD" w:rsidRDefault="34A2EEFD" w14:paraId="56A2DF07" w14:textId="43E07601">
      <w:pPr>
        <w:pStyle w:val="Heading1"/>
        <w:jc w:val="center"/>
        <w:rPr>
          <w:rFonts w:ascii="Aptos" w:hAnsi="Aptos" w:eastAsia="Aptos" w:cs="Aptos"/>
          <w:sz w:val="28"/>
          <w:szCs w:val="28"/>
        </w:rPr>
      </w:pPr>
    </w:p>
    <w:p w:rsidR="00491DC2" w:rsidP="34A2EEFD" w:rsidRDefault="00F104A8" w14:paraId="70DCF0B4" w14:textId="287C5891">
      <w:pPr>
        <w:pStyle w:val="Heading1"/>
        <w:suppressLineNumbers w:val="0"/>
        <w:bidi w:val="0"/>
        <w:spacing w:before="360" w:beforeAutospacing="off" w:after="80" w:afterAutospacing="off" w:line="276" w:lineRule="auto"/>
        <w:ind w:left="0" w:right="0"/>
        <w:jc w:val="center"/>
        <w:rPr>
          <w:rFonts w:ascii="Aptos" w:hAnsi="Aptos" w:eastAsia="Aptos" w:cs="Aptos"/>
          <w:b w:val="1"/>
          <w:bCs w:val="1"/>
          <w:sz w:val="28"/>
          <w:szCs w:val="28"/>
        </w:rPr>
      </w:pPr>
      <w:r w:rsidRPr="34A2EEFD" w:rsidR="5DDDEE5E">
        <w:rPr>
          <w:rFonts w:ascii="Aptos" w:hAnsi="Aptos" w:eastAsia="Aptos" w:cs="Aptos"/>
        </w:rPr>
        <w:t>2025-2027 State Plan for Independent Living (</w:t>
      </w:r>
      <w:r w:rsidRPr="34A2EEFD" w:rsidR="4DC27FD7">
        <w:rPr>
          <w:rFonts w:ascii="Aptos" w:hAnsi="Aptos" w:eastAsia="Aptos" w:cs="Aptos"/>
        </w:rPr>
        <w:t>State Plan</w:t>
      </w:r>
      <w:r w:rsidRPr="34A2EEFD" w:rsidR="5DDDEE5E">
        <w:rPr>
          <w:rFonts w:ascii="Aptos" w:hAnsi="Aptos" w:eastAsia="Aptos" w:cs="Aptos"/>
        </w:rPr>
        <w:t>) Dashboard Report</w:t>
      </w:r>
    </w:p>
    <w:p w:rsidR="00491DC2" w:rsidP="34A2EEFD" w:rsidRDefault="00F104A8" w14:paraId="670B0DF1" w14:textId="361C7063">
      <w:pPr>
        <w:pStyle w:val="Subtitle"/>
        <w:jc w:val="center"/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>Data from October 1</w:t>
      </w:r>
      <w:r w:rsidRPr="34A2EEFD" w:rsidR="35CB985D">
        <w:rPr>
          <w:rFonts w:ascii="Aptos" w:hAnsi="Aptos" w:eastAsia="Aptos" w:cs="Aptos"/>
          <w:sz w:val="28"/>
          <w:szCs w:val="28"/>
        </w:rPr>
        <w:t>, 2025-March 30, 2026</w:t>
      </w:r>
    </w:p>
    <w:p w:rsidR="00491DC2" w:rsidP="34A2EEFD" w:rsidRDefault="00F104A8" w14:paraId="2E22CDC3" w14:textId="4D11F7EE">
      <w:p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The following provides a snapshot of progress on the </w:t>
      </w:r>
      <w:hyperlink r:id="Rc9b2348e2d6a4b13">
        <w:r w:rsidRPr="34A2EEFD" w:rsidR="5DDDEE5E">
          <w:rPr>
            <w:rStyle w:val="Hyperlink"/>
            <w:rFonts w:ascii="Aptos" w:hAnsi="Aptos" w:eastAsia="Aptos" w:cs="Aptos"/>
            <w:sz w:val="28"/>
            <w:szCs w:val="28"/>
          </w:rPr>
          <w:t>2025–2027 S</w:t>
        </w:r>
        <w:r w:rsidRPr="34A2EEFD" w:rsidR="1B9F3D2A">
          <w:rPr>
            <w:rStyle w:val="Hyperlink"/>
            <w:rFonts w:ascii="Aptos" w:hAnsi="Aptos" w:eastAsia="Aptos" w:cs="Aptos"/>
            <w:sz w:val="28"/>
            <w:szCs w:val="28"/>
          </w:rPr>
          <w:t>tate Plan for Independent Living</w:t>
        </w:r>
      </w:hyperlink>
      <w:r w:rsidRPr="34A2EEFD" w:rsidR="5DDDEE5E">
        <w:rPr>
          <w:rFonts w:ascii="Aptos" w:hAnsi="Aptos" w:eastAsia="Aptos" w:cs="Aptos"/>
          <w:sz w:val="28"/>
          <w:szCs w:val="28"/>
        </w:rPr>
        <w:t xml:space="preserve">, </w:t>
      </w:r>
      <w:r w:rsidRPr="34A2EEFD" w:rsidR="5DDDEE5E">
        <w:rPr>
          <w:rFonts w:ascii="Aptos" w:hAnsi="Aptos" w:eastAsia="Aptos" w:cs="Aptos"/>
          <w:sz w:val="28"/>
          <w:szCs w:val="28"/>
        </w:rPr>
        <w:t>made collectively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</w:t>
      </w:r>
      <w:r w:rsidRPr="34A2EEFD" w:rsidR="4470C4E0">
        <w:rPr>
          <w:rFonts w:ascii="Aptos" w:hAnsi="Aptos" w:eastAsia="Aptos" w:cs="Aptos"/>
          <w:sz w:val="28"/>
          <w:szCs w:val="28"/>
        </w:rPr>
        <w:t>Indiana’s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Independent Living Network. </w:t>
      </w:r>
      <w:r>
        <w:br/>
      </w:r>
      <w:r>
        <w:br/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For questions </w:t>
      </w:r>
      <w:r w:rsidRPr="34A2EEFD" w:rsidR="5DDDEE5E">
        <w:rPr>
          <w:rFonts w:ascii="Aptos" w:hAnsi="Aptos" w:eastAsia="Aptos" w:cs="Aptos"/>
          <w:sz w:val="28"/>
          <w:szCs w:val="28"/>
        </w:rPr>
        <w:t>about this docume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nt or to request </w:t>
      </w:r>
      <w:r w:rsidRPr="34A2EEFD" w:rsidR="2B65891F">
        <w:rPr>
          <w:rFonts w:ascii="Aptos" w:hAnsi="Aptos" w:eastAsia="Aptos" w:cs="Aptos"/>
          <w:sz w:val="28"/>
          <w:szCs w:val="28"/>
        </w:rPr>
        <w:t>accommodation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, please email us at </w:t>
      </w:r>
      <w:hyperlink r:id="Rabbaad8de57b4e2d">
        <w:r w:rsidRPr="34A2EEFD" w:rsidR="5DDDEE5E">
          <w:rPr>
            <w:rStyle w:val="Hyperlink"/>
            <w:rFonts w:ascii="Aptos" w:hAnsi="Aptos" w:eastAsia="Aptos" w:cs="Aptos"/>
            <w:sz w:val="28"/>
            <w:szCs w:val="28"/>
          </w:rPr>
          <w:t>info@indianasilc.org</w:t>
        </w:r>
      </w:hyperlink>
      <w:r w:rsidRPr="34A2EEFD" w:rsidR="5DDDEE5E">
        <w:rPr>
          <w:rFonts w:ascii="Aptos" w:hAnsi="Aptos" w:eastAsia="Aptos" w:cs="Aptos"/>
          <w:sz w:val="28"/>
          <w:szCs w:val="28"/>
        </w:rPr>
        <w:t>.</w:t>
      </w:r>
    </w:p>
    <w:p w:rsidR="00491DC2" w:rsidP="34A2EEFD" w:rsidRDefault="00F104A8" w14:paraId="083C8B4F" w14:textId="6B03E12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r w:rsidRPr="34A2EEFD" w:rsidR="1BA5350E">
        <w:rPr>
          <w:rFonts w:ascii="Aptos" w:hAnsi="Aptos" w:eastAsia="Aptos" w:cs="Aptos"/>
          <w:sz w:val="28"/>
          <w:szCs w:val="28"/>
        </w:rPr>
        <w:t>State Plan</w:t>
      </w:r>
      <w:r w:rsidRPr="34A2EEFD" w:rsidR="46F982EE">
        <w:rPr>
          <w:rFonts w:ascii="Aptos" w:hAnsi="Aptos" w:eastAsia="Aptos" w:cs="Aptos"/>
          <w:sz w:val="28"/>
          <w:szCs w:val="28"/>
        </w:rPr>
        <w:t xml:space="preserve"> 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goals are set up in the following sequence: Goal &gt; </w:t>
      </w:r>
      <w:r w:rsidRPr="34A2EEFD" w:rsidR="5DDDEE5E">
        <w:rPr>
          <w:rFonts w:ascii="Aptos" w:hAnsi="Aptos" w:eastAsia="Aptos" w:cs="Aptos"/>
          <w:sz w:val="28"/>
          <w:szCs w:val="28"/>
        </w:rPr>
        <w:t>Objective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&gt; Indicator &gt; Outcomes. Please refer to the full </w:t>
      </w:r>
      <w:r w:rsidRPr="34A2EEFD" w:rsidR="47B87FE4">
        <w:rPr>
          <w:rFonts w:ascii="Aptos" w:hAnsi="Aptos" w:eastAsia="Aptos" w:cs="Aptos"/>
          <w:sz w:val="28"/>
          <w:szCs w:val="28"/>
        </w:rPr>
        <w:t>S</w:t>
      </w:r>
      <w:r w:rsidRPr="34A2EEFD" w:rsidR="55CAADAC">
        <w:rPr>
          <w:rFonts w:ascii="Aptos" w:hAnsi="Aptos" w:eastAsia="Aptos" w:cs="Aptos"/>
          <w:sz w:val="28"/>
          <w:szCs w:val="28"/>
        </w:rPr>
        <w:t>tate Plan</w:t>
      </w:r>
      <w:r w:rsidRPr="34A2EEFD" w:rsidR="58B4B91E">
        <w:rPr>
          <w:rFonts w:ascii="Aptos" w:hAnsi="Aptos" w:eastAsia="Aptos" w:cs="Aptos"/>
          <w:sz w:val="28"/>
          <w:szCs w:val="28"/>
        </w:rPr>
        <w:t xml:space="preserve"> (linked above)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to </w:t>
      </w:r>
      <w:r w:rsidRPr="34A2EEFD" w:rsidR="32811354">
        <w:rPr>
          <w:rFonts w:ascii="Aptos" w:hAnsi="Aptos" w:eastAsia="Aptos" w:cs="Aptos"/>
          <w:sz w:val="28"/>
          <w:szCs w:val="28"/>
        </w:rPr>
        <w:t>read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the details of the goals, </w:t>
      </w:r>
      <w:r w:rsidRPr="34A2EEFD" w:rsidR="5DDDEE5E">
        <w:rPr>
          <w:rFonts w:ascii="Aptos" w:hAnsi="Aptos" w:eastAsia="Aptos" w:cs="Aptos"/>
          <w:sz w:val="28"/>
          <w:szCs w:val="28"/>
        </w:rPr>
        <w:t>objectives</w:t>
      </w:r>
      <w:r w:rsidRPr="34A2EEFD" w:rsidR="5DDDEE5E">
        <w:rPr>
          <w:rFonts w:ascii="Aptos" w:hAnsi="Aptos" w:eastAsia="Aptos" w:cs="Aptos"/>
          <w:sz w:val="28"/>
          <w:szCs w:val="28"/>
        </w:rPr>
        <w:t>, indicators, and outcomes.</w:t>
      </w:r>
    </w:p>
    <w:p w:rsidR="00491DC2" w:rsidP="34A2EEFD" w:rsidRDefault="00F104A8" w14:paraId="15B90488" w14:textId="1ED6229C">
      <w:p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This dashboard tracks the progress of the indicators </w:t>
      </w:r>
      <w:r w:rsidRPr="34A2EEFD" w:rsidR="03A0D0EC">
        <w:rPr>
          <w:rFonts w:ascii="Aptos" w:hAnsi="Aptos" w:eastAsia="Aptos" w:cs="Aptos"/>
          <w:sz w:val="28"/>
          <w:szCs w:val="28"/>
        </w:rPr>
        <w:t xml:space="preserve">of the plan 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by assigning each indicator a status </w:t>
      </w:r>
      <w:r w:rsidRPr="34A2EEFD" w:rsidR="6E92EE1B">
        <w:rPr>
          <w:rFonts w:ascii="Aptos" w:hAnsi="Aptos" w:eastAsia="Aptos" w:cs="Aptos"/>
          <w:sz w:val="28"/>
          <w:szCs w:val="28"/>
        </w:rPr>
        <w:t xml:space="preserve">on </w:t>
      </w:r>
      <w:r w:rsidRPr="34A2EEFD" w:rsidR="5DDDEE5E">
        <w:rPr>
          <w:rFonts w:ascii="Aptos" w:hAnsi="Aptos" w:eastAsia="Aptos" w:cs="Aptos"/>
          <w:sz w:val="28"/>
          <w:szCs w:val="28"/>
        </w:rPr>
        <w:t>the following scale:</w:t>
      </w:r>
    </w:p>
    <w:p w:rsidR="00491DC2" w:rsidP="34A2EEFD" w:rsidRDefault="00F104A8" w14:paraId="75EF9D09" w14:textId="77777777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Exceeded—a target was exceeded. </w:t>
      </w:r>
    </w:p>
    <w:p w:rsidR="00491DC2" w:rsidP="34A2EEFD" w:rsidRDefault="00F104A8" w14:paraId="046854FD" w14:textId="7C6A0A78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>Met—</w:t>
      </w:r>
      <w:r w:rsidRPr="34A2EEFD" w:rsidR="0E7B1A61">
        <w:rPr>
          <w:rFonts w:ascii="Aptos" w:hAnsi="Aptos" w:eastAsia="Aptos" w:cs="Aptos"/>
          <w:sz w:val="28"/>
          <w:szCs w:val="28"/>
        </w:rPr>
        <w:t>the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target was met exactly. </w:t>
      </w:r>
    </w:p>
    <w:p w:rsidR="00491DC2" w:rsidP="34A2EEFD" w:rsidRDefault="00F104A8" w14:paraId="319124FC" w14:textId="5490E48F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Substantially Met—greater than 60% and less than 100% was achieved. </w:t>
      </w:r>
    </w:p>
    <w:p w:rsidR="00491DC2" w:rsidP="34A2EEFD" w:rsidRDefault="00F104A8" w14:paraId="28449E6E" w14:textId="77777777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Partially Met—greater than 0 but less than 60% was achieved. </w:t>
      </w:r>
    </w:p>
    <w:p w:rsidR="00491DC2" w:rsidP="34A2EEFD" w:rsidRDefault="00F104A8" w14:paraId="6B7EB55B" w14:textId="77777777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Not Met—nothing was achieved. </w:t>
      </w:r>
    </w:p>
    <w:p w:rsidR="00491DC2" w:rsidP="34A2EEFD" w:rsidRDefault="00F104A8" w14:paraId="77004443" w14:textId="77777777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>No Progress—the target was delayed or not started.</w:t>
      </w:r>
    </w:p>
    <w:p w:rsidR="5DDDEE5E" w:rsidP="34A2EEFD" w:rsidRDefault="5DDDEE5E" w14:paraId="1300C1AA" w14:textId="6CEE8FA9">
      <w:pPr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For indicators rated partially met, not met, or showing no progress, a remediation plan will outline how progress will be achieved. For details on each indicator, please refer to the 2025 Annual Report </w:t>
      </w:r>
      <w:hyperlink r:id="R3eb0d9f113fa4bce">
        <w:r w:rsidRPr="34A2EEFD" w:rsidR="5DDDEE5E">
          <w:rPr>
            <w:rStyle w:val="Hyperlink"/>
            <w:rFonts w:ascii="Aptos" w:hAnsi="Aptos" w:eastAsia="Aptos" w:cs="Aptos"/>
            <w:sz w:val="28"/>
            <w:szCs w:val="28"/>
          </w:rPr>
          <w:t>linked here</w:t>
        </w:r>
      </w:hyperlink>
      <w:r w:rsidRPr="34A2EEFD" w:rsidR="5DDDEE5E">
        <w:rPr>
          <w:rFonts w:ascii="Aptos" w:hAnsi="Aptos" w:eastAsia="Aptos" w:cs="Aptos"/>
          <w:sz w:val="28"/>
          <w:szCs w:val="28"/>
        </w:rPr>
        <w:t>.</w:t>
      </w:r>
    </w:p>
    <w:p w:rsidR="00491DC2" w:rsidP="34A2EEFD" w:rsidRDefault="00F104A8" w14:paraId="5187D289" w14:textId="2A365A4C">
      <w:pPr>
        <w:pStyle w:val="Heading2"/>
        <w:rPr>
          <w:rFonts w:ascii="Aptos" w:hAnsi="Aptos" w:eastAsia="Aptos" w:cs="Aptos"/>
          <w:sz w:val="28"/>
          <w:szCs w:val="28"/>
        </w:rPr>
      </w:pPr>
    </w:p>
    <w:p w:rsidR="00491DC2" w:rsidP="34A2EEFD" w:rsidRDefault="00F104A8" w14:paraId="2D77915A" w14:textId="32689B27">
      <w:pPr>
        <w:rPr>
          <w:rFonts w:ascii="Aptos" w:hAnsi="Aptos" w:eastAsia="Aptos" w:cs="Aptos"/>
          <w:sz w:val="28"/>
          <w:szCs w:val="28"/>
        </w:rPr>
      </w:pPr>
      <w:r w:rsidRPr="34A2EEFD">
        <w:rPr>
          <w:rFonts w:ascii="Aptos" w:hAnsi="Aptos" w:eastAsia="Aptos" w:cs="Aptos"/>
          <w:sz w:val="28"/>
          <w:szCs w:val="28"/>
        </w:rPr>
        <w:br w:type="page"/>
      </w:r>
    </w:p>
    <w:p w:rsidR="00491DC2" w:rsidP="34A2EEFD" w:rsidRDefault="00F104A8" w14:paraId="3E75A233" w14:textId="19A78DED">
      <w:pPr>
        <w:pStyle w:val="Heading2"/>
        <w:suppressLineNumbers w:val="0"/>
        <w:bidi w:val="0"/>
        <w:spacing w:before="160" w:beforeAutospacing="off" w:after="80" w:afterAutospacing="off" w:line="276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 xml:space="preserve">2026 </w:t>
      </w:r>
      <w:r w:rsidRPr="34A2EEFD" w:rsidR="7314ABF5">
        <w:rPr>
          <w:rFonts w:ascii="Aptos" w:hAnsi="Aptos" w:eastAsia="Aptos" w:cs="Aptos"/>
          <w:sz w:val="28"/>
          <w:szCs w:val="28"/>
        </w:rPr>
        <w:t>State Plan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Dashboard Publishing Schedule</w:t>
      </w:r>
    </w:p>
    <w:tbl>
      <w:tblPr>
        <w:tblW w:w="10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5"/>
        <w:gridCol w:w="5035"/>
      </w:tblGrid>
      <w:tr w:rsidR="00491DC2" w:rsidTr="34A2EEFD" w14:paraId="6C69AF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DC2" w:rsidP="34A2EEFD" w:rsidRDefault="00F104A8" w14:paraId="2DA9E8A5" w14:textId="77777777">
            <w:pPr>
              <w:spacing w:after="0" w:line="240" w:lineRule="auto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Friday, May 8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DC2" w:rsidP="34A2EEFD" w:rsidRDefault="00F104A8" w14:paraId="6A4ECF0A" w14:textId="77777777">
            <w:pPr>
              <w:spacing w:after="0" w:line="240" w:lineRule="auto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Y2 Q1 &amp; Q2 Dashboard Published</w:t>
            </w:r>
          </w:p>
        </w:tc>
      </w:tr>
      <w:tr w:rsidR="00491DC2" w:rsidTr="34A2EEFD" w14:paraId="0272EF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DC2" w:rsidP="34A2EEFD" w:rsidRDefault="00F104A8" w14:paraId="361248F5" w14:textId="77777777">
            <w:pPr>
              <w:spacing w:after="0" w:line="240" w:lineRule="auto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Friday, August 7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DC2" w:rsidP="34A2EEFD" w:rsidRDefault="00F104A8" w14:paraId="7685B4B8" w14:textId="77777777">
            <w:pPr>
              <w:spacing w:after="0" w:line="240" w:lineRule="auto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Y2 Q3 Dashboard Published</w:t>
            </w:r>
          </w:p>
        </w:tc>
      </w:tr>
      <w:tr w:rsidR="00491DC2" w:rsidTr="34A2EEFD" w14:paraId="778229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DC2" w:rsidP="34A2EEFD" w:rsidRDefault="00F104A8" w14:paraId="3E7D1D9F" w14:textId="77777777">
            <w:pPr>
              <w:spacing w:after="0" w:line="240" w:lineRule="auto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Friday, November 6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DC2" w:rsidP="34A2EEFD" w:rsidRDefault="00F104A8" w14:paraId="60E620B8" w14:textId="77777777">
            <w:pPr>
              <w:spacing w:after="0" w:line="240" w:lineRule="auto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Y2 Q4 Dashboard Published</w:t>
            </w:r>
          </w:p>
        </w:tc>
      </w:tr>
    </w:tbl>
    <w:p w:rsidR="00491DC2" w:rsidP="34A2EEFD" w:rsidRDefault="00F104A8" w14:paraId="6AE9CA47" w14:textId="33396DBD">
      <w:pPr>
        <w:pStyle w:val="Heading2"/>
        <w:rPr>
          <w:rFonts w:ascii="Aptos" w:hAnsi="Aptos" w:eastAsia="Aptos" w:cs="Aptos"/>
          <w:sz w:val="28"/>
          <w:szCs w:val="28"/>
        </w:rPr>
      </w:pPr>
    </w:p>
    <w:p w:rsidR="00491DC2" w:rsidP="34A2EEFD" w:rsidRDefault="00F104A8" w14:paraId="2D5A79DF" w14:textId="7220D99D">
      <w:pPr>
        <w:pStyle w:val="Heading2"/>
        <w:rPr>
          <w:rFonts w:ascii="Aptos" w:hAnsi="Aptos" w:eastAsia="Aptos" w:cs="Aptos"/>
          <w:sz w:val="28"/>
          <w:szCs w:val="28"/>
        </w:rPr>
      </w:pPr>
      <w:r w:rsidRPr="34A2EEFD" w:rsidR="4A56CFB3">
        <w:rPr>
          <w:rFonts w:ascii="Aptos" w:hAnsi="Aptos" w:eastAsia="Aptos" w:cs="Aptos"/>
          <w:sz w:val="28"/>
          <w:szCs w:val="28"/>
        </w:rPr>
        <w:t>State Plan</w:t>
      </w:r>
      <w:r w:rsidRPr="34A2EEFD" w:rsidR="5DDDEE5E">
        <w:rPr>
          <w:rFonts w:ascii="Aptos" w:hAnsi="Aptos" w:eastAsia="Aptos" w:cs="Aptos"/>
          <w:sz w:val="28"/>
          <w:szCs w:val="28"/>
        </w:rPr>
        <w:t xml:space="preserve"> Goal Progress – Year </w:t>
      </w:r>
      <w:r w:rsidRPr="34A2EEFD" w:rsidR="23A31AF3">
        <w:rPr>
          <w:rFonts w:ascii="Aptos" w:hAnsi="Aptos" w:eastAsia="Aptos" w:cs="Aptos"/>
          <w:sz w:val="28"/>
          <w:szCs w:val="28"/>
        </w:rPr>
        <w:t>2 Q1 &amp; Q2 Compiled Data</w:t>
      </w:r>
    </w:p>
    <w:p w:rsidR="00491DC2" w:rsidP="34A2EEFD" w:rsidRDefault="00F104A8" w14:paraId="3D74A44D" w14:textId="00DF680C">
      <w:pPr>
        <w:spacing w:before="0" w:beforeAutospacing="off" w:after="0" w:afterAutospacing="off"/>
        <w:jc w:val="left"/>
      </w:pPr>
      <w:r w:rsidR="15B4B65D">
        <w:drawing>
          <wp:inline wp14:editId="5E1BA1AB" wp14:anchorId="05CF8622">
            <wp:extent cx="6400800" cy="3286125"/>
            <wp:effectExtent l="0" t="0" r="0" b="0"/>
            <wp:docPr id="2032643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264366" name="Picture 203264366"/>
                    <pic:cNvPicPr/>
                  </pic:nvPicPr>
                  <pic:blipFill>
                    <a:blip xmlns:r="http://schemas.openxmlformats.org/officeDocument/2006/relationships" r:embed="rId122528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Image Description: Bar chart titled “State Plan Indicators – Year 2 Q1 &amp; Q2.” The chart displays counts of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 by progress category: Exceeded, Met, Substantially Met, Partially Met, Not Met, and No Progress, across five goal</w:t>
      </w:r>
      <w:r>
        <w:noBreakHyphen/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objective combinations. No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 are shown in the Exceeded, Substantially Met, Not Met, or No Progress categories. In the Met category, Goal 2 Objective 2 shows 4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; Goal 2 Objective 1 and Goal 3 Objective 1 show 2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 each. In the Partially Met category, Goal 2 Objective 1 shows 10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; Goal 2 Objective 2 and Goal 3 Objective 1 each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show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 6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; Goal 1 Objective 1 shows 5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objectives; and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 xml:space="preserve"> Goal 3 Objective 2 shows 4 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objectives</w:t>
      </w:r>
      <w:r w:rsidRPr="34A2EEFD" w:rsidR="15B4B65D">
        <w:rPr>
          <w:rFonts w:ascii="Aptos" w:hAnsi="Aptos" w:eastAsia="Aptos" w:cs="Aptos"/>
          <w:i w:val="1"/>
          <w:iCs w:val="1"/>
          <w:sz w:val="28"/>
          <w:szCs w:val="28"/>
        </w:rPr>
        <w:t>.</w:t>
      </w:r>
    </w:p>
    <w:p w:rsidR="00491DC2" w:rsidP="34A2EEFD" w:rsidRDefault="00F104A8" w14:paraId="57F3BB45" w14:textId="0A7CD386">
      <w:pPr>
        <w:pStyle w:val="Normal"/>
      </w:pPr>
    </w:p>
    <w:p w:rsidR="00491DC2" w:rsidP="34A2EEFD" w:rsidRDefault="00F104A8" w14:paraId="6B5C737A" w14:textId="26F802D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34A2EEFD" w:rsidR="07948D7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Halfway through Year 2 of the State Plan, </w:t>
      </w:r>
      <w:r w:rsidRPr="34A2EEFD" w:rsidR="4CB515D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100% of the 39 relevant indicators have made some progress. 80% of the indicators are partially met while the remaining 20% have been met</w:t>
      </w:r>
      <w:r w:rsidRPr="34A2EEFD" w:rsidR="211CC17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exactly</w:t>
      </w:r>
      <w:r w:rsidRPr="34A2EEFD" w:rsidR="4CB515D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.</w:t>
      </w:r>
    </w:p>
    <w:p w:rsidR="00491DC2" w:rsidP="34A2EEFD" w:rsidRDefault="00F104A8" w14:paraId="2DD3FC31" w14:textId="21C58ADB">
      <w:pPr>
        <w:rPr>
          <w:rFonts w:ascii="Aptos" w:hAnsi="Aptos" w:eastAsia="Aptos" w:cs="Aptos"/>
          <w:sz w:val="28"/>
          <w:szCs w:val="28"/>
        </w:rPr>
      </w:pPr>
      <w:r w:rsidRPr="34A2EEFD">
        <w:rPr>
          <w:rFonts w:ascii="Aptos" w:hAnsi="Aptos" w:eastAsia="Aptos" w:cs="Aptos"/>
          <w:sz w:val="28"/>
          <w:szCs w:val="28"/>
        </w:rPr>
        <w:br w:type="page"/>
      </w:r>
    </w:p>
    <w:p w:rsidR="00491DC2" w:rsidP="34A2EEFD" w:rsidRDefault="00F104A8" w14:paraId="321BAAC4" w14:textId="39891956">
      <w:pPr>
        <w:pStyle w:val="Heading1"/>
        <w:rPr>
          <w:rFonts w:ascii="Aptos" w:hAnsi="Aptos" w:eastAsia="Aptos" w:cs="Aptos"/>
          <w:b w:val="1"/>
          <w:bCs w:val="1"/>
          <w:sz w:val="28"/>
          <w:szCs w:val="28"/>
        </w:rPr>
      </w:pPr>
      <w:r w:rsidRPr="34A2EEFD" w:rsidR="5DDDEE5E">
        <w:rPr>
          <w:rFonts w:ascii="Aptos" w:hAnsi="Aptos" w:eastAsia="Aptos" w:cs="Aptos"/>
        </w:rPr>
        <w:t>Indicator Detail</w:t>
      </w:r>
    </w:p>
    <w:p w:rsidR="16203225" w:rsidP="34A2EEFD" w:rsidRDefault="16203225" w14:paraId="51A80BDC" w14:textId="031B930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hyperlink r:id="Rd3382e3d8fb44eb8">
        <w:r w:rsidRPr="34A2EEFD" w:rsidR="16203225">
          <w:rPr>
            <w:rStyle w:val="Hyperlink"/>
            <w:rFonts w:ascii="Aptos" w:hAnsi="Aptos" w:eastAsia="Aptos" w:cs="Aptos"/>
            <w:sz w:val="28"/>
            <w:szCs w:val="28"/>
          </w:rPr>
          <w:t>Click here</w:t>
        </w:r>
      </w:hyperlink>
      <w:r w:rsidRPr="34A2EEFD" w:rsidR="16203225">
        <w:rPr>
          <w:rFonts w:ascii="Aptos" w:hAnsi="Aptos" w:eastAsia="Aptos" w:cs="Aptos"/>
          <w:sz w:val="28"/>
          <w:szCs w:val="28"/>
        </w:rPr>
        <w:t xml:space="preserve"> </w:t>
      </w:r>
      <w:r w:rsidRPr="34A2EEFD" w:rsidR="3A210D29">
        <w:rPr>
          <w:rFonts w:ascii="Aptos" w:hAnsi="Aptos" w:eastAsia="Aptos" w:cs="Aptos"/>
          <w:sz w:val="28"/>
          <w:szCs w:val="28"/>
        </w:rPr>
        <w:t xml:space="preserve">to </w:t>
      </w:r>
      <w:r w:rsidRPr="34A2EEFD" w:rsidR="0802D5C0">
        <w:rPr>
          <w:rFonts w:ascii="Aptos" w:hAnsi="Aptos" w:eastAsia="Aptos" w:cs="Aptos"/>
          <w:sz w:val="28"/>
          <w:szCs w:val="28"/>
        </w:rPr>
        <w:t>find</w:t>
      </w:r>
      <w:r w:rsidRPr="34A2EEFD" w:rsidR="16203225">
        <w:rPr>
          <w:rFonts w:ascii="Aptos" w:hAnsi="Aptos" w:eastAsia="Aptos" w:cs="Aptos"/>
          <w:sz w:val="28"/>
          <w:szCs w:val="28"/>
        </w:rPr>
        <w:t xml:space="preserve"> </w:t>
      </w:r>
      <w:r w:rsidRPr="34A2EEFD" w:rsidR="16203225">
        <w:rPr>
          <w:rFonts w:ascii="Aptos" w:hAnsi="Aptos" w:eastAsia="Aptos" w:cs="Aptos"/>
          <w:sz w:val="28"/>
          <w:szCs w:val="28"/>
        </w:rPr>
        <w:t>full indicato</w:t>
      </w:r>
      <w:r w:rsidRPr="34A2EEFD" w:rsidR="38D6B4B8">
        <w:rPr>
          <w:rFonts w:ascii="Aptos" w:hAnsi="Aptos" w:eastAsia="Aptos" w:cs="Aptos"/>
          <w:sz w:val="28"/>
          <w:szCs w:val="28"/>
        </w:rPr>
        <w:t>r language, start</w:t>
      </w:r>
      <w:r w:rsidRPr="34A2EEFD" w:rsidR="767D8F48">
        <w:rPr>
          <w:rFonts w:ascii="Aptos" w:hAnsi="Aptos" w:eastAsia="Aptos" w:cs="Aptos"/>
          <w:sz w:val="28"/>
          <w:szCs w:val="28"/>
        </w:rPr>
        <w:t>ing</w:t>
      </w:r>
      <w:r w:rsidRPr="34A2EEFD" w:rsidR="38D6B4B8">
        <w:rPr>
          <w:rFonts w:ascii="Aptos" w:hAnsi="Aptos" w:eastAsia="Aptos" w:cs="Aptos"/>
          <w:sz w:val="28"/>
          <w:szCs w:val="28"/>
        </w:rPr>
        <w:t xml:space="preserve"> on page six of the State Plan.</w:t>
      </w:r>
    </w:p>
    <w:p w:rsidR="00491DC2" w:rsidP="34A2EEFD" w:rsidRDefault="00F104A8" w14:paraId="55A022FD" w14:textId="47A14735">
      <w:pPr>
        <w:pStyle w:val="Heading1"/>
        <w:rPr>
          <w:rFonts w:ascii="Aptos" w:hAnsi="Aptos" w:eastAsia="Aptos" w:cs="Aptos"/>
          <w:b w:val="1"/>
          <w:bCs w:val="1"/>
          <w:sz w:val="28"/>
          <w:szCs w:val="28"/>
        </w:rPr>
      </w:pPr>
      <w:r w:rsidRPr="34A2EEFD" w:rsidR="5DDDEE5E">
        <w:rPr>
          <w:rFonts w:ascii="Aptos" w:hAnsi="Aptos" w:eastAsia="Aptos" w:cs="Aptos"/>
        </w:rPr>
        <w:t xml:space="preserve">Goal 1: Strengthen the Indiana Independent Living </w:t>
      </w:r>
      <w:r w:rsidRPr="34A2EEFD" w:rsidR="5DDDEE5E">
        <w:rPr>
          <w:rFonts w:ascii="Aptos" w:hAnsi="Aptos" w:eastAsia="Aptos" w:cs="Aptos"/>
        </w:rPr>
        <w:t>Network</w:t>
      </w:r>
      <w:r w:rsidRPr="34A2EEFD" w:rsidR="7964AA2B">
        <w:rPr>
          <w:rFonts w:ascii="Aptos" w:hAnsi="Aptos" w:eastAsia="Aptos" w:cs="Aptos"/>
        </w:rPr>
        <w:t xml:space="preserve"> (the </w:t>
      </w:r>
      <w:r w:rsidRPr="34A2EEFD" w:rsidR="7964AA2B">
        <w:rPr>
          <w:rFonts w:ascii="Aptos" w:hAnsi="Aptos" w:eastAsia="Aptos" w:cs="Aptos"/>
        </w:rPr>
        <w:t>Network)</w:t>
      </w:r>
      <w:r w:rsidRPr="34A2EEFD" w:rsidR="5DDDEE5E">
        <w:rPr>
          <w:rFonts w:ascii="Aptos" w:hAnsi="Aptos" w:eastAsia="Aptos" w:cs="Aptos"/>
        </w:rPr>
        <w:t xml:space="preserve"> and increase resource capacity </w:t>
      </w:r>
    </w:p>
    <w:p w:rsidR="00491DC2" w:rsidP="34A2EEFD" w:rsidRDefault="00F104A8" w14:paraId="7B6B3174" w14:textId="1C43B5E5">
      <w:pPr>
        <w:pStyle w:val="Heading2"/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b w:val="1"/>
          <w:bCs w:val="1"/>
          <w:sz w:val="28"/>
          <w:szCs w:val="28"/>
        </w:rPr>
        <w:t>Objective 1: Secure </w:t>
      </w:r>
      <w:r w:rsidRPr="34A2EEFD" w:rsidR="5DDDEE5E">
        <w:rPr>
          <w:rFonts w:ascii="Aptos" w:hAnsi="Aptos" w:eastAsia="Aptos" w:cs="Aptos"/>
          <w:b w:val="1"/>
          <w:bCs w:val="1"/>
          <w:sz w:val="28"/>
          <w:szCs w:val="28"/>
        </w:rPr>
        <w:t>additional</w:t>
      </w:r>
      <w:r w:rsidRPr="34A2EEFD" w:rsidR="5DDDEE5E">
        <w:rPr>
          <w:rFonts w:ascii="Aptos" w:hAnsi="Aptos" w:eastAsia="Aptos" w:cs="Aptos"/>
          <w:b w:val="1"/>
          <w:bCs w:val="1"/>
          <w:sz w:val="28"/>
          <w:szCs w:val="28"/>
        </w:rPr>
        <w:t> funding to support and expand the Network </w:t>
      </w:r>
      <w:r>
        <w:br/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2820"/>
        <w:gridCol w:w="3000"/>
      </w:tblGrid>
      <w:tr w:rsidR="00491DC2" w:rsidTr="34A2EEFD" w14:paraId="514384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A551E68" w14:textId="114F977C">
            <w:pPr>
              <w:pStyle w:val="Normal"/>
              <w:suppressLineNumbers w:val="0"/>
              <w:bidi w:val="0"/>
              <w:spacing w:before="0" w:beforeAutospacing="off" w:after="160" w:afterAutospacing="off" w:line="276" w:lineRule="auto"/>
              <w:ind w:left="144" w:right="0"/>
              <w:jc w:val="left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1FB79908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Indicator Status</w:t>
            </w: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0E7C71F2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Count 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72C158C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Percent </w:t>
            </w:r>
          </w:p>
        </w:tc>
      </w:tr>
      <w:tr w:rsidR="00491DC2" w:rsidTr="34A2EEFD" w14:paraId="3421C2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04349963" w14:textId="11646A0C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Partially </w:t>
            </w:r>
            <w:r w:rsidRPr="34A2EEFD" w:rsidR="7DA48ACF">
              <w:rPr>
                <w:rFonts w:ascii="Aptos" w:hAnsi="Aptos" w:eastAsia="Aptos" w:cs="Aptos"/>
                <w:sz w:val="28"/>
                <w:szCs w:val="28"/>
              </w:rPr>
              <w:t>M</w:t>
            </w: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et </w:t>
            </w:r>
          </w:p>
        </w:tc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70ED14FF" w14:textId="70DEF90E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2C8B967">
              <w:rPr>
                <w:rFonts w:ascii="Aptos" w:hAnsi="Aptos" w:eastAsia="Aptos" w:cs="Aptos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24B7704" w14:textId="446EC494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6C9F50A1">
              <w:rPr>
                <w:rFonts w:ascii="Aptos" w:hAnsi="Aptos" w:eastAsia="Aptos" w:cs="Aptos"/>
                <w:sz w:val="28"/>
                <w:szCs w:val="28"/>
              </w:rPr>
              <w:t>100%</w:t>
            </w:r>
          </w:p>
        </w:tc>
      </w:tr>
    </w:tbl>
    <w:p w:rsidR="00491DC2" w:rsidP="34A2EEFD" w:rsidRDefault="00491DC2" w14:paraId="4265A5F3" w14:textId="352C4075">
      <w:pPr>
        <w:pStyle w:val="Normal"/>
      </w:pPr>
    </w:p>
    <w:p w:rsidR="00491DC2" w:rsidP="34A2EEFD" w:rsidRDefault="00F104A8" w14:paraId="509C3B69" w14:textId="13AF480B">
      <w:pPr>
        <w:pStyle w:val="Heading3"/>
        <w:rPr>
          <w:rFonts w:ascii="Aptos" w:hAnsi="Aptos" w:eastAsia="Aptos" w:cs="Aptos"/>
          <w:sz w:val="28"/>
          <w:szCs w:val="28"/>
        </w:rPr>
      </w:pPr>
      <w:r w:rsidRPr="34A2EEFD" w:rsidR="46CF1980">
        <w:rPr>
          <w:rFonts w:ascii="Aptos" w:hAnsi="Aptos" w:eastAsia="Aptos" w:cs="Aptos"/>
          <w:sz w:val="28"/>
          <w:szCs w:val="28"/>
        </w:rPr>
        <w:t xml:space="preserve">Goal 1 Objective 1 </w:t>
      </w:r>
      <w:r w:rsidRPr="34A2EEFD" w:rsidR="5DDDEE5E">
        <w:rPr>
          <w:rFonts w:ascii="Aptos" w:hAnsi="Aptos" w:eastAsia="Aptos" w:cs="Aptos"/>
          <w:sz w:val="28"/>
          <w:szCs w:val="28"/>
        </w:rPr>
        <w:t>Indicator Remediation Plan</w:t>
      </w:r>
      <w:r w:rsidRPr="34A2EEFD" w:rsidR="50FD5AB6">
        <w:rPr>
          <w:rFonts w:ascii="Aptos" w:hAnsi="Aptos" w:eastAsia="Aptos" w:cs="Aptos"/>
          <w:sz w:val="28"/>
          <w:szCs w:val="28"/>
        </w:rPr>
        <w:t>s</w:t>
      </w:r>
      <w:r w:rsidRPr="34A2EEFD" w:rsidR="5DDDEE5E">
        <w:rPr>
          <w:rFonts w:ascii="Aptos" w:hAnsi="Aptos" w:eastAsia="Aptos" w:cs="Aptos"/>
          <w:sz w:val="28"/>
          <w:szCs w:val="28"/>
        </w:rPr>
        <w:t>:</w:t>
      </w:r>
    </w:p>
    <w:p w:rsidR="2621693C" w:rsidP="34A2EEFD" w:rsidRDefault="2621693C" w14:paraId="378D5E58" w14:textId="3776202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621693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1.1.1 </w:t>
      </w:r>
      <w:r w:rsidRPr="34A2EEFD" w:rsidR="3312E031">
        <w:rPr>
          <w:rFonts w:ascii="Aptos" w:hAnsi="Aptos" w:eastAsia="Aptos" w:cs="Aptos"/>
          <w:noProof w:val="0"/>
          <w:sz w:val="28"/>
          <w:szCs w:val="28"/>
          <w:lang w:val="en-US"/>
        </w:rPr>
        <w:t>Funding report shows a 2% increase</w:t>
      </w:r>
    </w:p>
    <w:p w:rsidR="4BA04336" w:rsidP="34A2EEFD" w:rsidRDefault="4BA04336" w14:paraId="2D7C622B" w14:textId="1C22840E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4BA04336">
        <w:rPr>
          <w:rFonts w:ascii="Aptos" w:hAnsi="Aptos" w:eastAsia="Aptos" w:cs="Aptos"/>
          <w:noProof w:val="0"/>
          <w:sz w:val="28"/>
          <w:szCs w:val="28"/>
          <w:lang w:val="en-US"/>
        </w:rPr>
        <w:t>Partially Met:</w:t>
      </w:r>
      <w:r w:rsidRPr="34A2EEFD" w:rsidR="5D0AC0B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45614B9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Network members have made progress in raising </w:t>
      </w:r>
      <w:r w:rsidRPr="34A2EEFD" w:rsidR="45614B93">
        <w:rPr>
          <w:rFonts w:ascii="Aptos" w:hAnsi="Aptos" w:eastAsia="Aptos" w:cs="Aptos"/>
          <w:noProof w:val="0"/>
          <w:sz w:val="28"/>
          <w:szCs w:val="28"/>
          <w:lang w:val="en-US"/>
        </w:rPr>
        <w:t>additional</w:t>
      </w:r>
      <w:r w:rsidRPr="34A2EEFD" w:rsidR="45614B9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funds; the 2% increase goal has not yet been reached with only half the year completed.</w:t>
      </w:r>
      <w:r w:rsidRPr="34A2EEFD" w:rsidR="66AD86B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Members will report </w:t>
      </w:r>
      <w:r w:rsidRPr="34A2EEFD" w:rsidR="66AD86B7">
        <w:rPr>
          <w:rFonts w:ascii="Aptos" w:hAnsi="Aptos" w:eastAsia="Aptos" w:cs="Aptos"/>
          <w:noProof w:val="0"/>
          <w:sz w:val="28"/>
          <w:szCs w:val="28"/>
          <w:lang w:val="en-US"/>
        </w:rPr>
        <w:t>additional</w:t>
      </w:r>
      <w:r w:rsidRPr="34A2EEFD" w:rsidR="66AD86B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funds raised for the next S</w:t>
      </w:r>
      <w:r w:rsidRPr="34A2EEFD" w:rsidR="582B8DC7">
        <w:rPr>
          <w:rFonts w:ascii="Aptos" w:hAnsi="Aptos" w:eastAsia="Aptos" w:cs="Aptos"/>
          <w:noProof w:val="0"/>
          <w:sz w:val="28"/>
          <w:szCs w:val="28"/>
          <w:lang w:val="en-US"/>
        </w:rPr>
        <w:t>tate Plan</w:t>
      </w:r>
      <w:r w:rsidRPr="34A2EEFD" w:rsidR="66AD86B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76F690E0">
        <w:rPr>
          <w:rFonts w:ascii="Aptos" w:hAnsi="Aptos" w:eastAsia="Aptos" w:cs="Aptos"/>
          <w:noProof w:val="0"/>
          <w:sz w:val="28"/>
          <w:szCs w:val="28"/>
          <w:lang w:val="en-US"/>
        </w:rPr>
        <w:t>d</w:t>
      </w:r>
      <w:r w:rsidRPr="34A2EEFD" w:rsidR="66AD86B7">
        <w:rPr>
          <w:rFonts w:ascii="Aptos" w:hAnsi="Aptos" w:eastAsia="Aptos" w:cs="Aptos"/>
          <w:noProof w:val="0"/>
          <w:sz w:val="28"/>
          <w:szCs w:val="28"/>
          <w:lang w:val="en-US"/>
        </w:rPr>
        <w:t>ashboard.</w:t>
      </w:r>
    </w:p>
    <w:p w:rsidR="2621693C" w:rsidP="34A2EEFD" w:rsidRDefault="2621693C" w14:paraId="7EFC73EB" w14:textId="736A912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621693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1.1.2 </w:t>
      </w:r>
      <w:r w:rsidRPr="34A2EEFD" w:rsidR="40A6593A">
        <w:rPr>
          <w:rFonts w:ascii="Aptos" w:hAnsi="Aptos" w:eastAsia="Aptos" w:cs="Aptos"/>
          <w:noProof w:val="0"/>
          <w:sz w:val="28"/>
          <w:szCs w:val="28"/>
          <w:lang w:val="en-US"/>
        </w:rPr>
        <w:t>Service report shows a 2% increase</w:t>
      </w:r>
    </w:p>
    <w:p w:rsidR="6825C27A" w:rsidP="34A2EEFD" w:rsidRDefault="6825C27A" w14:paraId="6878B087" w14:textId="2CE8DEAC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825C27A">
        <w:rPr>
          <w:rFonts w:ascii="Aptos" w:hAnsi="Aptos" w:eastAsia="Aptos" w:cs="Aptos"/>
          <w:noProof w:val="0"/>
          <w:sz w:val="28"/>
          <w:szCs w:val="28"/>
          <w:lang w:val="en-US"/>
        </w:rPr>
        <w:t>Partially Met:</w:t>
      </w:r>
      <w:r w:rsidRPr="34A2EEFD" w:rsidR="636688B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Centers for Independent Living have made progress to increase the number of services provided; the 2% increase goal has not yet been reached with only half the year completed. Centers will report more services provided for the next </w:t>
      </w:r>
      <w:r w:rsidRPr="34A2EEFD" w:rsidR="7FE4009E">
        <w:rPr>
          <w:rFonts w:ascii="Aptos" w:hAnsi="Aptos" w:eastAsia="Aptos" w:cs="Aptos"/>
          <w:noProof w:val="0"/>
          <w:sz w:val="28"/>
          <w:szCs w:val="28"/>
          <w:lang w:val="en-US"/>
        </w:rPr>
        <w:t>State Plan</w:t>
      </w:r>
      <w:r w:rsidRPr="34A2EEFD" w:rsidR="636688B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dashboard.</w:t>
      </w:r>
    </w:p>
    <w:p w:rsidR="2621693C" w:rsidP="34A2EEFD" w:rsidRDefault="2621693C" w14:paraId="0924167E" w14:textId="2DD222B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621693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1.1.3 </w:t>
      </w:r>
      <w:r w:rsidRPr="34A2EEFD" w:rsidR="3921537B">
        <w:rPr>
          <w:rFonts w:ascii="Aptos" w:hAnsi="Aptos" w:eastAsia="Aptos" w:cs="Aptos"/>
          <w:noProof w:val="0"/>
          <w:sz w:val="28"/>
          <w:szCs w:val="28"/>
          <w:lang w:val="en-US"/>
        </w:rPr>
        <w:t>Community activities report shows a 2% increase</w:t>
      </w:r>
    </w:p>
    <w:p w:rsidR="28766174" w:rsidP="34A2EEFD" w:rsidRDefault="28766174" w14:paraId="2E4C06BD" w14:textId="457DBF2A">
      <w:pPr>
        <w:pStyle w:val="ListParagraph"/>
        <w:numPr>
          <w:ilvl w:val="1"/>
          <w:numId w:val="9"/>
        </w:numPr>
        <w:suppressLineNumbers w:val="0"/>
        <w:bidi w:val="0"/>
        <w:spacing w:before="240" w:beforeAutospacing="off" w:after="240" w:afterAutospacing="off" w:line="276" w:lineRule="auto"/>
        <w:ind w:left="144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8766174">
        <w:rPr>
          <w:rFonts w:ascii="Aptos" w:hAnsi="Aptos" w:eastAsia="Aptos" w:cs="Aptos"/>
          <w:noProof w:val="0"/>
          <w:sz w:val="28"/>
          <w:szCs w:val="28"/>
          <w:lang w:val="en-US"/>
        </w:rPr>
        <w:t>Partially Met:</w:t>
      </w:r>
      <w:r w:rsidRPr="34A2EEFD" w:rsidR="57A8061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Network members have made progress in increasing community activities; the 2% increase goal has not yet been reached with only half the year completed. </w:t>
      </w:r>
      <w:r w:rsidRPr="34A2EEFD" w:rsidR="57A8061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Members will report </w:t>
      </w:r>
      <w:r w:rsidRPr="34A2EEFD" w:rsidR="57A80619">
        <w:rPr>
          <w:rFonts w:ascii="Aptos" w:hAnsi="Aptos" w:eastAsia="Aptos" w:cs="Aptos"/>
          <w:noProof w:val="0"/>
          <w:sz w:val="28"/>
          <w:szCs w:val="28"/>
          <w:lang w:val="en-US"/>
        </w:rPr>
        <w:t>additional</w:t>
      </w:r>
      <w:r w:rsidRPr="34A2EEFD" w:rsidR="57A8061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community activities for the next </w:t>
      </w:r>
      <w:r w:rsidRPr="34A2EEFD" w:rsidR="430A33D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State Plan </w:t>
      </w:r>
      <w:r w:rsidRPr="34A2EEFD" w:rsidR="19EC3782">
        <w:rPr>
          <w:rFonts w:ascii="Aptos" w:hAnsi="Aptos" w:eastAsia="Aptos" w:cs="Aptos"/>
          <w:noProof w:val="0"/>
          <w:sz w:val="28"/>
          <w:szCs w:val="28"/>
          <w:lang w:val="en-US"/>
        </w:rPr>
        <w:t>d</w:t>
      </w:r>
      <w:r w:rsidRPr="34A2EEFD" w:rsidR="57A80619">
        <w:rPr>
          <w:rFonts w:ascii="Aptos" w:hAnsi="Aptos" w:eastAsia="Aptos" w:cs="Aptos"/>
          <w:noProof w:val="0"/>
          <w:sz w:val="28"/>
          <w:szCs w:val="28"/>
          <w:lang w:val="en-US"/>
        </w:rPr>
        <w:t>ashboard.</w:t>
      </w:r>
    </w:p>
    <w:p w:rsidR="2621693C" w:rsidP="34A2EEFD" w:rsidRDefault="2621693C" w14:paraId="3BD9CE67" w14:textId="3AAFEAF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621693C">
        <w:rPr>
          <w:rFonts w:ascii="Aptos" w:hAnsi="Aptos" w:eastAsia="Aptos" w:cs="Aptos"/>
          <w:noProof w:val="0"/>
          <w:sz w:val="28"/>
          <w:szCs w:val="28"/>
          <w:lang w:val="en-US"/>
        </w:rPr>
        <w:t>1.1.4 Community activities related to systems advocacy show a 2% increase</w:t>
      </w:r>
    </w:p>
    <w:p w:rsidR="00585AC7" w:rsidP="34A2EEFD" w:rsidRDefault="00585AC7" w14:paraId="4F14478A" w14:textId="621E9D76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00585AC7">
        <w:rPr>
          <w:rFonts w:ascii="Aptos" w:hAnsi="Aptos" w:eastAsia="Aptos" w:cs="Aptos"/>
          <w:noProof w:val="0"/>
          <w:sz w:val="28"/>
          <w:szCs w:val="28"/>
          <w:lang w:val="en-US"/>
        </w:rPr>
        <w:t>Partially Met:</w:t>
      </w:r>
      <w:r w:rsidRPr="34A2EEFD" w:rsidR="2C39E59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Network members have made progress in increasing community activities related to systems advocacy; the 2% increase goal has not yet been reached with only half the year completed. Members will report </w:t>
      </w:r>
      <w:r w:rsidRPr="34A2EEFD" w:rsidR="2C39E599">
        <w:rPr>
          <w:rFonts w:ascii="Aptos" w:hAnsi="Aptos" w:eastAsia="Aptos" w:cs="Aptos"/>
          <w:noProof w:val="0"/>
          <w:sz w:val="28"/>
          <w:szCs w:val="28"/>
          <w:lang w:val="en-US"/>
        </w:rPr>
        <w:t>additional</w:t>
      </w:r>
      <w:r w:rsidRPr="34A2EEFD" w:rsidR="2C39E59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activities related to advocacy for the next </w:t>
      </w:r>
      <w:r w:rsidRPr="34A2EEFD" w:rsidR="2BAA630A">
        <w:rPr>
          <w:rFonts w:ascii="Aptos" w:hAnsi="Aptos" w:eastAsia="Aptos" w:cs="Aptos"/>
          <w:noProof w:val="0"/>
          <w:sz w:val="28"/>
          <w:szCs w:val="28"/>
          <w:lang w:val="en-US"/>
        </w:rPr>
        <w:t>State Plan</w:t>
      </w:r>
      <w:r w:rsidRPr="34A2EEFD" w:rsidR="2C39E59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1A94D6E0">
        <w:rPr>
          <w:rFonts w:ascii="Aptos" w:hAnsi="Aptos" w:eastAsia="Aptos" w:cs="Aptos"/>
          <w:noProof w:val="0"/>
          <w:sz w:val="28"/>
          <w:szCs w:val="28"/>
          <w:lang w:val="en-US"/>
        </w:rPr>
        <w:t>d</w:t>
      </w:r>
      <w:r w:rsidRPr="34A2EEFD" w:rsidR="2C39E599">
        <w:rPr>
          <w:rFonts w:ascii="Aptos" w:hAnsi="Aptos" w:eastAsia="Aptos" w:cs="Aptos"/>
          <w:noProof w:val="0"/>
          <w:sz w:val="28"/>
          <w:szCs w:val="28"/>
          <w:lang w:val="en-US"/>
        </w:rPr>
        <w:t>ashboard.</w:t>
      </w:r>
    </w:p>
    <w:p w:rsidR="2621693C" w:rsidP="34A2EEFD" w:rsidRDefault="2621693C" w14:paraId="62AE834A" w14:textId="56666EF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621693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1.1.7 </w:t>
      </w:r>
      <w:r w:rsidRPr="34A2EEFD" w:rsidR="6E147EA0">
        <w:rPr>
          <w:rFonts w:ascii="Aptos" w:hAnsi="Aptos" w:eastAsia="Aptos" w:cs="Aptos"/>
          <w:noProof w:val="0"/>
          <w:sz w:val="28"/>
          <w:szCs w:val="28"/>
          <w:lang w:val="en-US"/>
        </w:rPr>
        <w:t>F</w:t>
      </w:r>
      <w:r w:rsidRPr="34A2EEFD" w:rsidR="2621693C">
        <w:rPr>
          <w:rFonts w:ascii="Aptos" w:hAnsi="Aptos" w:eastAsia="Aptos" w:cs="Aptos"/>
          <w:noProof w:val="0"/>
          <w:sz w:val="28"/>
          <w:szCs w:val="28"/>
          <w:lang w:val="en-US"/>
        </w:rPr>
        <w:t>acilitation of activities that promote increased resources</w:t>
      </w:r>
    </w:p>
    <w:p w:rsidR="54794042" w:rsidP="34A2EEFD" w:rsidRDefault="54794042" w14:paraId="49F4B607" w14:textId="2ABDC0DA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54794042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4B057C0B">
        <w:rPr>
          <w:rFonts w:ascii="Aptos" w:hAnsi="Aptos" w:eastAsia="Aptos" w:cs="Aptos"/>
          <w:noProof w:val="0"/>
          <w:sz w:val="28"/>
          <w:szCs w:val="28"/>
          <w:lang w:val="en-US"/>
        </w:rPr>
        <w:t>: INSILC and the Centers have started meeting to collaborate on joint fundraising efforts.</w:t>
      </w:r>
      <w:r w:rsidRPr="34A2EEFD" w:rsidR="520C9C0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More details about how Network Members will </w:t>
      </w:r>
      <w:r w:rsidRPr="34A2EEFD" w:rsidR="520C9C0F">
        <w:rPr>
          <w:rFonts w:ascii="Aptos" w:hAnsi="Aptos" w:eastAsia="Aptos" w:cs="Aptos"/>
          <w:noProof w:val="0"/>
          <w:sz w:val="28"/>
          <w:szCs w:val="28"/>
          <w:lang w:val="en-US"/>
        </w:rPr>
        <w:t>solicit</w:t>
      </w:r>
      <w:r w:rsidRPr="34A2EEFD" w:rsidR="520C9C0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equitably distribute any funds or resources </w:t>
      </w:r>
      <w:r w:rsidRPr="34A2EEFD" w:rsidR="520C9C0F">
        <w:rPr>
          <w:rFonts w:ascii="Aptos" w:hAnsi="Aptos" w:eastAsia="Aptos" w:cs="Aptos"/>
          <w:noProof w:val="0"/>
          <w:sz w:val="28"/>
          <w:szCs w:val="28"/>
          <w:lang w:val="en-US"/>
        </w:rPr>
        <w:t>procured</w:t>
      </w:r>
      <w:r w:rsidRPr="34A2EEFD" w:rsidR="520C9C0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together</w:t>
      </w:r>
      <w:r w:rsidRPr="34A2EEFD" w:rsidR="25D8742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by the end of Year 2 of the </w:t>
      </w:r>
      <w:r w:rsidRPr="34A2EEFD" w:rsidR="722A426E">
        <w:rPr>
          <w:rFonts w:ascii="Aptos" w:hAnsi="Aptos" w:eastAsia="Aptos" w:cs="Aptos"/>
          <w:noProof w:val="0"/>
          <w:sz w:val="28"/>
          <w:szCs w:val="28"/>
          <w:lang w:val="en-US"/>
        </w:rPr>
        <w:t>2025-2027 State Plan</w:t>
      </w:r>
      <w:r w:rsidRPr="34A2EEFD" w:rsidR="25D87429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00491DC2" w:rsidP="34A2EEFD" w:rsidRDefault="00F104A8" w14:paraId="5A2E263E" w14:textId="77777777">
      <w:pPr>
        <w:pStyle w:val="Heading1"/>
        <w:rPr>
          <w:rFonts w:ascii="Aptos" w:hAnsi="Aptos" w:eastAsia="Aptos" w:cs="Aptos"/>
          <w:b w:val="1"/>
          <w:bCs w:val="1"/>
          <w:sz w:val="28"/>
          <w:szCs w:val="28"/>
        </w:rPr>
      </w:pPr>
      <w:r w:rsidRPr="34A2EEFD" w:rsidR="5DDDEE5E">
        <w:rPr>
          <w:rFonts w:ascii="Aptos" w:hAnsi="Aptos" w:eastAsia="Aptos" w:cs="Aptos"/>
        </w:rPr>
        <w:t>Goal 2: Increase community capacity to support the Independent Living Network and promote the Independent Living Philosophy statewide</w:t>
      </w:r>
    </w:p>
    <w:p w:rsidR="00491DC2" w:rsidP="34A2EEFD" w:rsidRDefault="00F104A8" w14:paraId="377E0638" w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b w:val="1"/>
          <w:bCs w:val="1"/>
          <w:sz w:val="28"/>
          <w:szCs w:val="28"/>
        </w:rPr>
        <w:t>Objective 1: Educate the community on issues impacting people with disabilities to increase awareness and improve outcomes</w:t>
      </w:r>
      <w:r>
        <w:br/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2588"/>
        <w:gridCol w:w="3000"/>
      </w:tblGrid>
      <w:tr w:rsidR="00491DC2" w:rsidTr="34A2EEFD" w14:paraId="294F482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78C1692F" w14:textId="5FCD2DBC">
            <w:pPr>
              <w:pStyle w:val="Normal"/>
              <w:suppressLineNumbers w:val="0"/>
              <w:bidi w:val="0"/>
              <w:spacing w:before="0" w:beforeAutospacing="off" w:after="160" w:afterAutospacing="off" w:line="276" w:lineRule="auto"/>
              <w:ind w:left="144" w:right="0"/>
              <w:jc w:val="left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794A2525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Indicator Status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2EED1DEC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Count 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9A1A54C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Percent </w:t>
            </w:r>
          </w:p>
        </w:tc>
      </w:tr>
      <w:tr w:rsidR="00491DC2" w:rsidTr="34A2EEFD" w14:paraId="670A0F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618FB717" w14:textId="474307E6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Met or </w:t>
            </w:r>
            <w:r w:rsidRPr="34A2EEFD" w:rsidR="21AC35E7">
              <w:rPr>
                <w:rFonts w:ascii="Aptos" w:hAnsi="Aptos" w:eastAsia="Aptos" w:cs="Aptos"/>
                <w:sz w:val="28"/>
                <w:szCs w:val="28"/>
              </w:rPr>
              <w:t>Exceeded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616FCCAA" w14:textId="44291BC6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6E146ED6">
              <w:rPr>
                <w:rFonts w:ascii="Aptos" w:hAnsi="Aptos" w:eastAsia="Aptos" w:cs="Aptos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90B7166" w14:textId="07B0D6FD">
            <w:pPr>
              <w:pStyle w:val="Normal"/>
              <w:suppressLineNumbers w:val="0"/>
              <w:bidi w:val="0"/>
              <w:spacing w:before="0" w:beforeAutospacing="off" w:after="160" w:afterAutospacing="off" w:line="276" w:lineRule="auto"/>
              <w:ind w:left="144" w:right="0"/>
              <w:jc w:val="left"/>
            </w:pPr>
            <w:r w:rsidRPr="34A2EEFD" w:rsidR="7B4511D5">
              <w:rPr>
                <w:rFonts w:ascii="Aptos" w:hAnsi="Aptos" w:eastAsia="Aptos" w:cs="Aptos"/>
                <w:sz w:val="28"/>
                <w:szCs w:val="28"/>
              </w:rPr>
              <w:t>16.67%</w:t>
            </w:r>
          </w:p>
        </w:tc>
      </w:tr>
      <w:tr w:rsidR="00491DC2" w:rsidTr="34A2EEFD" w14:paraId="6F7AE7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07F40E62" w14:textId="427AADA7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Partially </w:t>
            </w:r>
            <w:r w:rsidRPr="34A2EEFD" w:rsidR="744BBD3D">
              <w:rPr>
                <w:rFonts w:ascii="Aptos" w:hAnsi="Aptos" w:eastAsia="Aptos" w:cs="Aptos"/>
                <w:sz w:val="28"/>
                <w:szCs w:val="28"/>
              </w:rPr>
              <w:t>M</w:t>
            </w: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et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38D87675" w14:textId="0E019A98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1C031DDD">
              <w:rPr>
                <w:rFonts w:ascii="Aptos" w:hAnsi="Aptos" w:eastAsia="Aptos" w:cs="Aptos"/>
                <w:sz w:val="28"/>
                <w:szCs w:val="28"/>
              </w:rPr>
              <w:t>1</w:t>
            </w:r>
            <w:r w:rsidRPr="34A2EEFD" w:rsidR="66D50E0F">
              <w:rPr>
                <w:rFonts w:ascii="Aptos" w:hAnsi="Aptos" w:eastAsia="Aptos" w:cs="Aptos"/>
                <w:sz w:val="28"/>
                <w:szCs w:val="28"/>
              </w:rPr>
              <w:t>0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63452A76" w14:textId="77B83321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7D701AD4">
              <w:rPr>
                <w:rFonts w:ascii="Aptos" w:hAnsi="Aptos" w:eastAsia="Aptos" w:cs="Aptos"/>
                <w:sz w:val="28"/>
                <w:szCs w:val="28"/>
              </w:rPr>
              <w:t>83.33</w:t>
            </w:r>
            <w:r w:rsidRPr="34A2EEFD" w:rsidR="08F5FDE8">
              <w:rPr>
                <w:rFonts w:ascii="Aptos" w:hAnsi="Aptos" w:eastAsia="Aptos" w:cs="Aptos"/>
                <w:sz w:val="28"/>
                <w:szCs w:val="28"/>
              </w:rPr>
              <w:t>%</w:t>
            </w:r>
          </w:p>
        </w:tc>
      </w:tr>
    </w:tbl>
    <w:p w:rsidR="00491DC2" w:rsidP="34A2EEFD" w:rsidRDefault="00491DC2" w14:paraId="4F36F404" w14:textId="5B4132D0">
      <w:pPr>
        <w:pStyle w:val="Normal"/>
      </w:pPr>
    </w:p>
    <w:p w:rsidR="3839ACE5" w:rsidP="34A2EEFD" w:rsidRDefault="3839ACE5" w14:paraId="4BFF3CA7" w14:textId="6CF2A1A2">
      <w:pPr>
        <w:pStyle w:val="Heading3"/>
        <w:rPr>
          <w:rFonts w:ascii="Aptos" w:hAnsi="Aptos" w:eastAsia="Aptos" w:cs="Aptos"/>
          <w:sz w:val="28"/>
          <w:szCs w:val="28"/>
        </w:rPr>
      </w:pPr>
      <w:r w:rsidRPr="34A2EEFD" w:rsidR="3839ACE5">
        <w:rPr>
          <w:rFonts w:ascii="Aptos" w:hAnsi="Aptos" w:eastAsia="Aptos" w:cs="Aptos"/>
          <w:sz w:val="28"/>
          <w:szCs w:val="28"/>
        </w:rPr>
        <w:t xml:space="preserve">Goal 2 Objective 1 </w:t>
      </w:r>
      <w:r w:rsidRPr="34A2EEFD" w:rsidR="59B913CD">
        <w:rPr>
          <w:rFonts w:ascii="Aptos" w:hAnsi="Aptos" w:eastAsia="Aptos" w:cs="Aptos"/>
          <w:sz w:val="28"/>
          <w:szCs w:val="28"/>
        </w:rPr>
        <w:t>Indicator Remediation Plans:</w:t>
      </w:r>
    </w:p>
    <w:p w:rsidR="6AEA2CE7" w:rsidP="34A2EEFD" w:rsidRDefault="6AEA2CE7" w14:paraId="202045F5" w14:textId="0BFED09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2.1.1 Engagement of Persons with Disabilities (PWD) increased via public comments, website comments, or attendance at </w:t>
      </w:r>
      <w:r w:rsidRPr="34A2EEFD" w:rsidR="42E2922D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etwork events.</w:t>
      </w:r>
    </w:p>
    <w:p w:rsidR="23C32F81" w:rsidP="34A2EEFD" w:rsidRDefault="23C32F81" w14:paraId="1EB35E0D" w14:textId="47EFD265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3C32F81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6573A6F7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3154C7A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engagement metrics listed above were baselined for Year 1 of the </w:t>
      </w:r>
      <w:r w:rsidRPr="34A2EEFD" w:rsidR="0E7E2A94">
        <w:rPr>
          <w:rFonts w:ascii="Aptos" w:hAnsi="Aptos" w:eastAsia="Aptos" w:cs="Aptos"/>
          <w:noProof w:val="0"/>
          <w:sz w:val="28"/>
          <w:szCs w:val="28"/>
          <w:lang w:val="en-US"/>
        </w:rPr>
        <w:t>2025-2027 State Plan</w:t>
      </w:r>
      <w:r w:rsidRPr="34A2EEFD" w:rsidR="24BBC5CB">
        <w:rPr>
          <w:rFonts w:ascii="Aptos" w:hAnsi="Aptos" w:eastAsia="Aptos" w:cs="Aptos"/>
          <w:noProof w:val="0"/>
          <w:sz w:val="28"/>
          <w:szCs w:val="28"/>
          <w:lang w:val="en-US"/>
        </w:rPr>
        <w:t>,</w:t>
      </w:r>
      <w:r w:rsidRPr="34A2EEFD" w:rsidR="3154C7A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Network Members are collecting these metrics for Year 2</w:t>
      </w:r>
      <w:r w:rsidRPr="34A2EEFD" w:rsidR="3154C7A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</w:t>
      </w:r>
      <w:r w:rsidRPr="34A2EEFD" w:rsidR="5CC276A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7DF7B19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At the halfway point </w:t>
      </w:r>
      <w:r w:rsidRPr="34A2EEFD" w:rsidR="4C1090C7">
        <w:rPr>
          <w:rFonts w:ascii="Aptos" w:hAnsi="Aptos" w:eastAsia="Aptos" w:cs="Aptos"/>
          <w:noProof w:val="0"/>
          <w:sz w:val="28"/>
          <w:szCs w:val="28"/>
          <w:lang w:val="en-US"/>
        </w:rPr>
        <w:t>of</w:t>
      </w:r>
      <w:r w:rsidRPr="34A2EEFD" w:rsidR="7DF7B19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year, the Y2 metrics have not surpassed the Y1 metrics.</w:t>
      </w:r>
    </w:p>
    <w:p w:rsidR="6AEA2CE7" w:rsidP="34A2EEFD" w:rsidRDefault="6AEA2CE7" w14:paraId="6A65A9E4" w14:textId="331B50AA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2.1.2</w:t>
      </w:r>
      <w:r w:rsidRPr="34A2EEFD" w:rsidR="0C3CDDB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/ 2.1.10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INSILC will host quarterly (4) public input forums, to be held remotely and/or in person at locations throughout the state. </w:t>
      </w:r>
    </w:p>
    <w:p w:rsidR="24B3F222" w:rsidP="34A2EEFD" w:rsidRDefault="24B3F222" w14:paraId="498C9CCB" w14:textId="7AF019A5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4B3F222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5357A934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19C9C9A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 Year 2 Q1 &amp; Q2, INSILC hosted (2) public input forums, keeping this indicator on tr</w:t>
      </w:r>
      <w:r w:rsidRPr="34A2EEFD" w:rsidR="271B5B18">
        <w:rPr>
          <w:rFonts w:ascii="Aptos" w:hAnsi="Aptos" w:eastAsia="Aptos" w:cs="Aptos"/>
          <w:noProof w:val="0"/>
          <w:sz w:val="28"/>
          <w:szCs w:val="28"/>
          <w:lang w:val="en-US"/>
        </w:rPr>
        <w:t>ack to be met by the end of the year.</w:t>
      </w:r>
    </w:p>
    <w:p w:rsidR="6AEA2CE7" w:rsidP="34A2EEFD" w:rsidRDefault="6AEA2CE7" w14:paraId="22562679" w14:textId="06462E2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2.1.3</w:t>
      </w:r>
      <w:r w:rsidRPr="34A2EEFD" w:rsidR="642EFFD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/ 2.1.11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INSILC will contribute/lead one (1) </w:t>
      </w:r>
      <w:r w:rsidRPr="34A2EEFD" w:rsidR="1CF16F78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etwork </w:t>
      </w:r>
      <w:r w:rsidRPr="34A2EEFD" w:rsidR="5A3904B0">
        <w:rPr>
          <w:rFonts w:ascii="Aptos" w:hAnsi="Aptos" w:eastAsia="Aptos" w:cs="Aptos"/>
          <w:noProof w:val="0"/>
          <w:sz w:val="28"/>
          <w:szCs w:val="28"/>
          <w:lang w:val="en-US"/>
        </w:rPr>
        <w:t>c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onference for cross</w:t>
      </w:r>
      <w:r w:rsidRPr="34A2EEFD" w:rsidR="68D9841B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disability networking opportunities during the State Plan</w:t>
      </w:r>
      <w:r w:rsidRPr="34A2EEFD" w:rsidR="3721B2A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period. </w:t>
      </w:r>
    </w:p>
    <w:p w:rsidR="1408E17B" w:rsidP="34A2EEFD" w:rsidRDefault="1408E17B" w14:paraId="20A334A5" w14:textId="69431CCA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1408E17B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02334329">
        <w:rPr>
          <w:rFonts w:ascii="Aptos" w:hAnsi="Aptos" w:eastAsia="Aptos" w:cs="Aptos"/>
          <w:noProof w:val="0"/>
          <w:sz w:val="28"/>
          <w:szCs w:val="28"/>
          <w:lang w:val="en-US"/>
        </w:rPr>
        <w:t>: INSILC and Independence Indiana are collaborating to host a conference September 29-30, 2026.</w:t>
      </w:r>
      <w:r w:rsidRPr="34A2EEFD" w:rsidR="2EA0E216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This indicator will be met by the end of Year 2.</w:t>
      </w:r>
    </w:p>
    <w:p w:rsidR="6AEA2CE7" w:rsidP="34A2EEFD" w:rsidRDefault="6AEA2CE7" w14:paraId="7D055E17" w14:textId="176544A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2.1.4 </w:t>
      </w:r>
      <w:r w:rsidRPr="34A2EEFD" w:rsidR="7F7B6EDE">
        <w:rPr>
          <w:rFonts w:ascii="Aptos" w:hAnsi="Aptos" w:eastAsia="Aptos" w:cs="Aptos"/>
          <w:noProof w:val="0"/>
          <w:sz w:val="28"/>
          <w:szCs w:val="28"/>
          <w:lang w:val="en-US"/>
        </w:rPr>
        <w:t>/ 2.1.8</w:t>
      </w:r>
      <w:r w:rsidRPr="34A2EEFD" w:rsidR="002B314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/ 2.2.6</w:t>
      </w:r>
      <w:r w:rsidRPr="34A2EEFD" w:rsidR="34F45DD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/ 3.2.2</w:t>
      </w:r>
      <w:r w:rsidRPr="34A2EEFD" w:rsidR="7F7B6ED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Consumer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Needs Assessment survey will be collected from P</w:t>
      </w:r>
      <w:r w:rsidRPr="34A2EEFD" w:rsidR="30097A77">
        <w:rPr>
          <w:rFonts w:ascii="Aptos" w:hAnsi="Aptos" w:eastAsia="Aptos" w:cs="Aptos"/>
          <w:noProof w:val="0"/>
          <w:sz w:val="28"/>
          <w:szCs w:val="28"/>
          <w:lang w:val="en-US"/>
        </w:rPr>
        <w:t>WD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seeking input of community challenges </w:t>
      </w:r>
      <w:r w:rsidRPr="34A2EEFD" w:rsidR="7C995177">
        <w:rPr>
          <w:rFonts w:ascii="Aptos" w:hAnsi="Aptos" w:eastAsia="Aptos" w:cs="Aptos"/>
          <w:noProof w:val="0"/>
          <w:sz w:val="28"/>
          <w:szCs w:val="28"/>
          <w:lang w:val="en-US"/>
        </w:rPr>
        <w:t>and distribute the results</w:t>
      </w:r>
      <w:r w:rsidRPr="34A2EEFD" w:rsidR="4C11D49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as the Community Engagement Report</w:t>
      </w:r>
    </w:p>
    <w:p w:rsidR="6DDD5C43" w:rsidP="34A2EEFD" w:rsidRDefault="6DDD5C43" w14:paraId="232F4DC4" w14:textId="0D007F0A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DDD5C43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28C6AB0E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530C424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Because there are existing statewide Consumer Needs Assessment surveys, the </w:t>
      </w:r>
      <w:r w:rsidRPr="34A2EEFD" w:rsidR="530C4240">
        <w:rPr>
          <w:rFonts w:ascii="Aptos" w:hAnsi="Aptos" w:eastAsia="Aptos" w:cs="Aptos"/>
          <w:noProof w:val="0"/>
          <w:sz w:val="28"/>
          <w:szCs w:val="28"/>
          <w:lang w:val="en-US"/>
        </w:rPr>
        <w:t>S</w:t>
      </w:r>
      <w:r w:rsidRPr="34A2EEFD" w:rsidR="0B201A1F">
        <w:rPr>
          <w:rFonts w:ascii="Aptos" w:hAnsi="Aptos" w:eastAsia="Aptos" w:cs="Aptos"/>
          <w:noProof w:val="0"/>
          <w:sz w:val="28"/>
          <w:szCs w:val="28"/>
          <w:lang w:val="en-US"/>
        </w:rPr>
        <w:t>tate Plan</w:t>
      </w:r>
      <w:r w:rsidRPr="34A2EEFD" w:rsidR="530C424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Committee decided to host focus groups to capture qualitative data instead. INSILC has </w:t>
      </w:r>
      <w:r w:rsidRPr="34A2EEFD" w:rsidR="5D6DE8C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begun working with a contractor that will work with the Centers for Independent Living to host focus </w:t>
      </w:r>
      <w:r w:rsidRPr="34A2EEFD" w:rsidR="75B8A7BE">
        <w:rPr>
          <w:rFonts w:ascii="Aptos" w:hAnsi="Aptos" w:eastAsia="Aptos" w:cs="Aptos"/>
          <w:noProof w:val="0"/>
          <w:sz w:val="28"/>
          <w:szCs w:val="28"/>
          <w:lang w:val="en-US"/>
        </w:rPr>
        <w:t>groups in</w:t>
      </w:r>
      <w:r w:rsidRPr="34A2EEFD" w:rsidR="5D6DE8C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3AEED549">
        <w:rPr>
          <w:rFonts w:ascii="Aptos" w:hAnsi="Aptos" w:eastAsia="Aptos" w:cs="Aptos"/>
          <w:noProof w:val="0"/>
          <w:sz w:val="28"/>
          <w:szCs w:val="28"/>
          <w:lang w:val="en-US"/>
        </w:rPr>
        <w:t>the summer of 2026.</w:t>
      </w:r>
      <w:r w:rsidRPr="34A2EEFD" w:rsidR="465EDBD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results will be compiled and distributed to the Network by the end of </w:t>
      </w:r>
      <w:r w:rsidRPr="34A2EEFD" w:rsidR="7A136517">
        <w:rPr>
          <w:rFonts w:ascii="Aptos" w:hAnsi="Aptos" w:eastAsia="Aptos" w:cs="Aptos"/>
          <w:noProof w:val="0"/>
          <w:sz w:val="28"/>
          <w:szCs w:val="28"/>
          <w:lang w:val="en-US"/>
        </w:rPr>
        <w:t>2026</w:t>
      </w:r>
      <w:r w:rsidRPr="34A2EEFD" w:rsidR="465EDBD0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6AEA2CE7" w:rsidP="34A2EEFD" w:rsidRDefault="6AEA2CE7" w14:paraId="4C18B33E" w14:textId="095A3C9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2.1.5 </w:t>
      </w:r>
      <w:r w:rsidRPr="34A2EEFD" w:rsidR="499B926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Employee reports show a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5% increase in the number of P</w:t>
      </w:r>
      <w:r w:rsidRPr="34A2EEFD" w:rsidR="57C8BBA0">
        <w:rPr>
          <w:rFonts w:ascii="Aptos" w:hAnsi="Aptos" w:eastAsia="Aptos" w:cs="Aptos"/>
          <w:noProof w:val="0"/>
          <w:sz w:val="28"/>
          <w:szCs w:val="28"/>
          <w:lang w:val="en-US"/>
        </w:rPr>
        <w:t>WD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 leadership positions and in employment across the </w:t>
      </w:r>
      <w:r w:rsidRPr="34A2EEFD" w:rsidR="60B87373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etwork</w:t>
      </w:r>
    </w:p>
    <w:p w:rsidR="73BFD593" w:rsidP="34A2EEFD" w:rsidRDefault="73BFD593" w14:paraId="08058BA8" w14:textId="486D88A2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3BFD593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70017640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0ECFBE0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Network members are tracking </w:t>
      </w:r>
      <w:r w:rsidRPr="34A2EEFD" w:rsidR="0594486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inclusion of PWD in leadership and employment in the Network. The 5% increase goal has not been met, and </w:t>
      </w:r>
      <w:r w:rsidRPr="34A2EEFD" w:rsidR="05944861">
        <w:rPr>
          <w:rFonts w:ascii="Aptos" w:hAnsi="Aptos" w:eastAsia="Aptos" w:cs="Aptos"/>
          <w:noProof w:val="0"/>
          <w:sz w:val="28"/>
          <w:szCs w:val="28"/>
          <w:lang w:val="en-US"/>
        </w:rPr>
        <w:t>likely will</w:t>
      </w:r>
      <w:r w:rsidRPr="34A2EEFD" w:rsidR="0594486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not be met, due to limited funding.</w:t>
      </w:r>
      <w:r w:rsidRPr="34A2EEFD" w:rsidR="2CC500B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Year 2 annual report will share the final composition </w:t>
      </w:r>
      <w:r w:rsidRPr="34A2EEFD" w:rsidR="2CC500BD">
        <w:rPr>
          <w:rFonts w:ascii="Aptos" w:hAnsi="Aptos" w:eastAsia="Aptos" w:cs="Aptos"/>
          <w:noProof w:val="0"/>
          <w:sz w:val="28"/>
          <w:szCs w:val="28"/>
          <w:lang w:val="en-US"/>
        </w:rPr>
        <w:t>percentage</w:t>
      </w:r>
      <w:r w:rsidRPr="34A2EEFD" w:rsidR="2CC500BD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6AEA2CE7" w:rsidP="34A2EEFD" w:rsidRDefault="6AEA2CE7" w14:paraId="633D18D9" w14:textId="68E0869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2.1.7 At minimum, one </w:t>
      </w:r>
      <w:r w:rsidRPr="34A2EEFD" w:rsidR="38BD40F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(1)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position paper will be created each </w:t>
      </w:r>
      <w:r w:rsidRPr="34A2EEFD" w:rsidR="5B427916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year,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based on topics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identified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by surveys</w:t>
      </w:r>
      <w:r w:rsidRPr="34A2EEFD" w:rsidR="142A0A1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and distributed throughout the </w:t>
      </w:r>
      <w:r w:rsidRPr="34A2EEFD" w:rsidR="53872D55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etwork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</w:t>
      </w:r>
    </w:p>
    <w:p w:rsidR="31B26E21" w:rsidP="34A2EEFD" w:rsidRDefault="31B26E21" w14:paraId="2BC6BB05" w14:textId="41BD673B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left="144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31B26E21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27F35989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240E47C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After endorsing/publishing our first position statement in Year 1, </w:t>
      </w:r>
      <w:r w:rsidRPr="34A2EEFD" w:rsidR="0FE834D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</w:t>
      </w:r>
      <w:r w:rsidRPr="34A2EEFD" w:rsidR="00CC8CA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INSILC </w:t>
      </w:r>
      <w:r w:rsidRPr="34A2EEFD" w:rsidR="0FE834D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Council </w:t>
      </w:r>
      <w:r w:rsidRPr="34A2EEFD" w:rsidR="6EF4E23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members </w:t>
      </w:r>
      <w:r w:rsidRPr="34A2EEFD" w:rsidR="0FE834D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started discussing procedures for future </w:t>
      </w:r>
      <w:r w:rsidRPr="34A2EEFD" w:rsidR="0FE834D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statements </w:t>
      </w:r>
      <w:r w:rsidRPr="34A2EEFD" w:rsidR="0FE834D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including who authors the statements and who approves them to publish. </w:t>
      </w:r>
      <w:r w:rsidRPr="34A2EEFD" w:rsidR="2B0140B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discussion will continue at the June 10, </w:t>
      </w:r>
      <w:r w:rsidRPr="34A2EEFD" w:rsidR="2B0140B1">
        <w:rPr>
          <w:rFonts w:ascii="Aptos" w:hAnsi="Aptos" w:eastAsia="Aptos" w:cs="Aptos"/>
          <w:noProof w:val="0"/>
          <w:sz w:val="28"/>
          <w:szCs w:val="28"/>
          <w:lang w:val="en-US"/>
        </w:rPr>
        <w:t>2026</w:t>
      </w:r>
      <w:r w:rsidRPr="34A2EEFD" w:rsidR="2B0140B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public meeting. INSILC expects to publish a new position statement by the end of Year 2</w:t>
      </w:r>
      <w:r w:rsidRPr="34A2EEFD" w:rsidR="2074463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(September 30, 2026)</w:t>
      </w:r>
      <w:r w:rsidRPr="34A2EEFD" w:rsidR="2B0140B1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6AEA2CE7" w:rsidP="34A2EEFD" w:rsidRDefault="6AEA2CE7" w14:paraId="484DDFE0" w14:textId="098C18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2.1.9 Information/Satisfaction surveys will be 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utilized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at all </w:t>
      </w:r>
      <w:r w:rsidRPr="34A2EEFD" w:rsidR="389BCF0F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>etwork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events to collect data </w:t>
      </w:r>
      <w:r w:rsidRPr="34A2EEFD" w:rsidR="2903B835">
        <w:rPr>
          <w:rFonts w:ascii="Aptos" w:hAnsi="Aptos" w:eastAsia="Aptos" w:cs="Aptos"/>
          <w:noProof w:val="0"/>
          <w:sz w:val="28"/>
          <w:szCs w:val="28"/>
          <w:lang w:val="en-US"/>
        </w:rPr>
        <w:t>from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P</w:t>
      </w:r>
      <w:r w:rsidRPr="34A2EEFD" w:rsidR="62F3F4B1">
        <w:rPr>
          <w:rFonts w:ascii="Aptos" w:hAnsi="Aptos" w:eastAsia="Aptos" w:cs="Aptos"/>
          <w:noProof w:val="0"/>
          <w:sz w:val="28"/>
          <w:szCs w:val="28"/>
          <w:lang w:val="en-US"/>
        </w:rPr>
        <w:t>WD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55367534">
        <w:rPr>
          <w:rFonts w:ascii="Aptos" w:hAnsi="Aptos" w:eastAsia="Aptos" w:cs="Aptos"/>
          <w:noProof w:val="0"/>
          <w:sz w:val="28"/>
          <w:szCs w:val="28"/>
          <w:lang w:val="en-US"/>
        </w:rPr>
        <w:t>in</w:t>
      </w:r>
      <w:r w:rsidRPr="34A2EEFD" w:rsidR="6AEA2CE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leadership/advocacy positions.</w:t>
      </w:r>
    </w:p>
    <w:p w:rsidR="7249A377" w:rsidP="34A2EEFD" w:rsidRDefault="7249A377" w14:paraId="176E25AC" w14:textId="27381407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249A377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3EE662CD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1B96A55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615B265A">
        <w:rPr>
          <w:rFonts w:ascii="Aptos" w:hAnsi="Aptos" w:eastAsia="Aptos" w:cs="Aptos"/>
          <w:noProof w:val="0"/>
          <w:sz w:val="28"/>
          <w:szCs w:val="28"/>
          <w:lang w:val="en-US"/>
        </w:rPr>
        <w:t>S</w:t>
      </w:r>
      <w:r w:rsidRPr="34A2EEFD" w:rsidR="1B96A55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ome Network members are capturing this information, and others are not. </w:t>
      </w:r>
      <w:r w:rsidRPr="34A2EEFD" w:rsidR="62BD696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It can be difficult to add questions to surveys or create a new survey. </w:t>
      </w:r>
      <w:r w:rsidRPr="34A2EEFD" w:rsidR="1E50517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We will continue to collect this information where we can </w:t>
      </w:r>
      <w:r w:rsidRPr="34A2EEFD" w:rsidR="5E5EB16E">
        <w:rPr>
          <w:rFonts w:ascii="Aptos" w:hAnsi="Aptos" w:eastAsia="Aptos" w:cs="Aptos"/>
          <w:noProof w:val="0"/>
          <w:sz w:val="28"/>
          <w:szCs w:val="28"/>
          <w:lang w:val="en-US"/>
        </w:rPr>
        <w:t>and report the figures in the Year 2 Annual Report.</w:t>
      </w:r>
    </w:p>
    <w:p w:rsidR="00491DC2" w:rsidP="34A2EEFD" w:rsidRDefault="00F104A8" w14:paraId="0ACDE675" w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b w:val="1"/>
          <w:bCs w:val="1"/>
          <w:sz w:val="28"/>
          <w:szCs w:val="28"/>
        </w:rPr>
        <w:t>Objective 2: Gather input from people with disabilities and strengthen peer-to-peer mentorship to elevate their voices statewide</w:t>
      </w:r>
      <w:r>
        <w:br/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2588"/>
        <w:gridCol w:w="3000"/>
      </w:tblGrid>
      <w:tr w:rsidR="00491DC2" w:rsidTr="34A2EEFD" w14:paraId="08664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80EC3C3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Indicator Status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0978DE98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Count 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7D001D05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Percent </w:t>
            </w:r>
          </w:p>
        </w:tc>
      </w:tr>
      <w:tr w:rsidR="00491DC2" w:rsidTr="34A2EEFD" w14:paraId="413273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6655E10" w14:textId="12630F44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Met or </w:t>
            </w:r>
            <w:r w:rsidRPr="34A2EEFD" w:rsidR="3D6B5807">
              <w:rPr>
                <w:rFonts w:ascii="Aptos" w:hAnsi="Aptos" w:eastAsia="Aptos" w:cs="Aptos"/>
                <w:sz w:val="28"/>
                <w:szCs w:val="28"/>
              </w:rPr>
              <w:t>Exceeded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09D67504" w14:textId="178797A2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4621B160">
              <w:rPr>
                <w:rFonts w:ascii="Aptos" w:hAnsi="Aptos" w:eastAsia="Aptos" w:cs="Aptos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0353CED5" w14:textId="0DE5D998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3EEBEE3F">
              <w:rPr>
                <w:rFonts w:ascii="Aptos" w:hAnsi="Aptos" w:eastAsia="Aptos" w:cs="Aptos"/>
                <w:sz w:val="28"/>
                <w:szCs w:val="28"/>
              </w:rPr>
              <w:t>4</w:t>
            </w:r>
            <w:r w:rsidRPr="34A2EEFD" w:rsidR="5203209F">
              <w:rPr>
                <w:rFonts w:ascii="Aptos" w:hAnsi="Aptos" w:eastAsia="Aptos" w:cs="Aptos"/>
                <w:sz w:val="28"/>
                <w:szCs w:val="28"/>
              </w:rPr>
              <w:t>0%</w:t>
            </w:r>
          </w:p>
        </w:tc>
      </w:tr>
      <w:tr w:rsidR="00491DC2" w:rsidTr="34A2EEFD" w14:paraId="062C81A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4788E96E" w14:textId="48208D94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Partially </w:t>
            </w:r>
            <w:r w:rsidRPr="34A2EEFD" w:rsidR="219D856B">
              <w:rPr>
                <w:rFonts w:ascii="Aptos" w:hAnsi="Aptos" w:eastAsia="Aptos" w:cs="Aptos"/>
                <w:sz w:val="28"/>
                <w:szCs w:val="28"/>
              </w:rPr>
              <w:t>M</w:t>
            </w: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et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6A700AAF" w14:textId="3C317EB7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3097FA48">
              <w:rPr>
                <w:rFonts w:ascii="Aptos" w:hAnsi="Aptos" w:eastAsia="Aptos" w:cs="Aptos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6756C0BA" w14:textId="3A68B1D7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7FC61BA4">
              <w:rPr>
                <w:rFonts w:ascii="Aptos" w:hAnsi="Aptos" w:eastAsia="Aptos" w:cs="Aptos"/>
                <w:sz w:val="28"/>
                <w:szCs w:val="28"/>
              </w:rPr>
              <w:t>6</w:t>
            </w:r>
            <w:r w:rsidRPr="34A2EEFD" w:rsidR="23965739">
              <w:rPr>
                <w:rFonts w:ascii="Aptos" w:hAnsi="Aptos" w:eastAsia="Aptos" w:cs="Aptos"/>
                <w:sz w:val="28"/>
                <w:szCs w:val="28"/>
              </w:rPr>
              <w:t>0%</w:t>
            </w:r>
          </w:p>
        </w:tc>
      </w:tr>
    </w:tbl>
    <w:p w:rsidR="00491DC2" w:rsidP="34A2EEFD" w:rsidRDefault="00491DC2" w14:paraId="7646A0CF" w14:textId="36BFE142">
      <w:pPr>
        <w:pStyle w:val="Normal"/>
      </w:pPr>
    </w:p>
    <w:p w:rsidR="729A31CE" w:rsidP="34A2EEFD" w:rsidRDefault="729A31CE" w14:paraId="1D5301F3" w14:textId="0E16416F">
      <w:pPr>
        <w:pStyle w:val="Heading3"/>
        <w:bidi w:val="0"/>
        <w:rPr>
          <w:rFonts w:ascii="Aptos" w:hAnsi="Aptos" w:eastAsia="Aptos" w:cs="Aptos"/>
          <w:sz w:val="28"/>
          <w:szCs w:val="28"/>
        </w:rPr>
      </w:pPr>
      <w:r w:rsidRPr="34A2EEFD" w:rsidR="729A31CE">
        <w:rPr>
          <w:rFonts w:ascii="Aptos" w:hAnsi="Aptos" w:eastAsia="Aptos" w:cs="Aptos"/>
          <w:sz w:val="28"/>
          <w:szCs w:val="28"/>
        </w:rPr>
        <w:t>Goal 2 Objective 2 Indicator Remediation Plans:</w:t>
      </w:r>
    </w:p>
    <w:p w:rsidR="36928A0C" w:rsidP="34A2EEFD" w:rsidRDefault="36928A0C" w14:paraId="7239227C" w14:textId="7F62B5BC">
      <w:pPr>
        <w:pStyle w:val="ListParagraph"/>
        <w:numPr>
          <w:ilvl w:val="0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2.2.2 Plain language and Accessible format versions of the State Plan for Independent Living created and distributed. </w:t>
      </w:r>
    </w:p>
    <w:p w:rsidR="056EF031" w:rsidP="34A2EEFD" w:rsidRDefault="056EF031" w14:paraId="60788751" w14:textId="6F68AF2C">
      <w:pPr>
        <w:pStyle w:val="ListParagraph"/>
        <w:numPr>
          <w:ilvl w:val="1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056EF031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6466BBC2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7B940A9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16968F9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INSILC has selected outside </w:t>
      </w:r>
      <w:r w:rsidRPr="34A2EEFD" w:rsidR="2EC2A245">
        <w:rPr>
          <w:rFonts w:ascii="Aptos" w:hAnsi="Aptos" w:eastAsia="Aptos" w:cs="Aptos"/>
          <w:noProof w:val="0"/>
          <w:sz w:val="28"/>
          <w:szCs w:val="28"/>
          <w:lang w:val="en-US"/>
        </w:rPr>
        <w:t>writers</w:t>
      </w:r>
      <w:r w:rsidRPr="34A2EEFD" w:rsidR="16968F9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3027AC64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specially qualified in plain language </w:t>
      </w:r>
      <w:r w:rsidRPr="34A2EEFD" w:rsidR="16968F9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to convert the 2025-2027 State Plan into plain language and to </w:t>
      </w:r>
      <w:r w:rsidRPr="34A2EEFD" w:rsidR="16968F93">
        <w:rPr>
          <w:rFonts w:ascii="Aptos" w:hAnsi="Aptos" w:eastAsia="Aptos" w:cs="Aptos"/>
          <w:noProof w:val="0"/>
          <w:sz w:val="28"/>
          <w:szCs w:val="28"/>
          <w:lang w:val="en-US"/>
        </w:rPr>
        <w:t>assist</w:t>
      </w:r>
      <w:r w:rsidRPr="34A2EEFD" w:rsidR="16968F9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6D91D9A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INSILC in creating a plain language 2027-2030 State Plan. The contract to work with these experts will be </w:t>
      </w:r>
      <w:r w:rsidRPr="34A2EEFD" w:rsidR="58268735">
        <w:rPr>
          <w:rFonts w:ascii="Aptos" w:hAnsi="Aptos" w:eastAsia="Aptos" w:cs="Aptos"/>
          <w:noProof w:val="0"/>
          <w:sz w:val="28"/>
          <w:szCs w:val="28"/>
          <w:lang w:val="en-US"/>
        </w:rPr>
        <w:t>approved</w:t>
      </w:r>
      <w:r w:rsidRPr="34A2EEFD" w:rsidR="6D91D9A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at the June 10, </w:t>
      </w:r>
      <w:bookmarkStart w:name="_Int_iOPxvdXD" w:id="1503314424"/>
      <w:r w:rsidRPr="34A2EEFD" w:rsidR="2C9D2FE9">
        <w:rPr>
          <w:rFonts w:ascii="Aptos" w:hAnsi="Aptos" w:eastAsia="Aptos" w:cs="Aptos"/>
          <w:noProof w:val="0"/>
          <w:sz w:val="28"/>
          <w:szCs w:val="28"/>
          <w:lang w:val="en-US"/>
        </w:rPr>
        <w:t>2026</w:t>
      </w:r>
      <w:bookmarkEnd w:id="1503314424"/>
      <w:r w:rsidRPr="34A2EEFD" w:rsidR="2C9D2FE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Council meeting. We are on track to provide a plain language 2025-2027 State Plan by the end of 2026 and to complete the 2027-</w:t>
      </w:r>
      <w:r w:rsidRPr="34A2EEFD" w:rsidR="54BBEA6D">
        <w:rPr>
          <w:rFonts w:ascii="Aptos" w:hAnsi="Aptos" w:eastAsia="Aptos" w:cs="Aptos"/>
          <w:noProof w:val="0"/>
          <w:sz w:val="28"/>
          <w:szCs w:val="28"/>
          <w:lang w:val="en-US"/>
        </w:rPr>
        <w:t>2030 plain language State Plan by its deadline in S</w:t>
      </w:r>
      <w:r w:rsidRPr="34A2EEFD" w:rsidR="2583E8CB">
        <w:rPr>
          <w:rFonts w:ascii="Aptos" w:hAnsi="Aptos" w:eastAsia="Aptos" w:cs="Aptos"/>
          <w:noProof w:val="0"/>
          <w:sz w:val="28"/>
          <w:szCs w:val="28"/>
          <w:lang w:val="en-US"/>
        </w:rPr>
        <w:t>eptember</w:t>
      </w:r>
      <w:r w:rsidRPr="34A2EEFD" w:rsidR="54BBEA6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2027.</w:t>
      </w:r>
    </w:p>
    <w:p w:rsidR="36928A0C" w:rsidP="34A2EEFD" w:rsidRDefault="36928A0C" w14:paraId="55E7C00D" w14:textId="3E2F61BC">
      <w:pPr>
        <w:pStyle w:val="ListParagraph"/>
        <w:numPr>
          <w:ilvl w:val="0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>2.2.3</w:t>
      </w:r>
      <w:r w:rsidRPr="34A2EEFD" w:rsidR="0CEA28A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/ 2.2.5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Quarterly (4) public input sessions </w:t>
      </w:r>
      <w:bookmarkStart w:name="_Int_kMb760ia" w:id="1193106222"/>
      <w:r w:rsidRPr="34A2EEFD" w:rsidR="29393B5C">
        <w:rPr>
          <w:rFonts w:ascii="Aptos" w:hAnsi="Aptos" w:eastAsia="Aptos" w:cs="Aptos"/>
          <w:noProof w:val="0"/>
          <w:sz w:val="28"/>
          <w:szCs w:val="28"/>
          <w:lang w:val="en-US"/>
        </w:rPr>
        <w:t>held</w:t>
      </w:r>
      <w:bookmarkEnd w:id="1193106222"/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the number of </w:t>
      </w:r>
      <w:r w:rsidRPr="34A2EEFD" w:rsidR="499EC7D9">
        <w:rPr>
          <w:rFonts w:ascii="Aptos" w:hAnsi="Aptos" w:eastAsia="Aptos" w:cs="Aptos"/>
          <w:noProof w:val="0"/>
          <w:sz w:val="28"/>
          <w:szCs w:val="28"/>
          <w:lang w:val="en-US"/>
        </w:rPr>
        <w:t>attendees identified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as </w:t>
      </w:r>
      <w:r w:rsidRPr="34A2EEFD" w:rsidR="49B6B05A">
        <w:rPr>
          <w:rFonts w:ascii="Aptos" w:hAnsi="Aptos" w:eastAsia="Aptos" w:cs="Aptos"/>
          <w:noProof w:val="0"/>
          <w:sz w:val="28"/>
          <w:szCs w:val="28"/>
          <w:lang w:val="en-US"/>
        </w:rPr>
        <w:t>PWD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are recorded with</w:t>
      </w:r>
      <w:r w:rsidRPr="34A2EEFD" w:rsidR="6C7D205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s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urveys. </w:t>
      </w:r>
    </w:p>
    <w:p w:rsidR="4DC35EAC" w:rsidP="34A2EEFD" w:rsidRDefault="4DC35EAC" w14:paraId="5BD9A2CC" w14:textId="305DE750">
      <w:pPr>
        <w:pStyle w:val="ListParagraph"/>
        <w:numPr>
          <w:ilvl w:val="1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4DC35EAC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01E5C785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077821A4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This indicator is 50% met for the year after hosting 2 public input sessions in December 2025 and March 2026.</w:t>
      </w:r>
      <w:r w:rsidRPr="34A2EEFD" w:rsidR="3842FB4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This indicator will be exceeded once our Town Halls and 2027-2030 State Plan Input Forums are complete for Year 2 of the 2025-2027 Sate Plan.</w:t>
      </w:r>
      <w:r w:rsidRPr="34A2EEFD" w:rsidR="62E328A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Registration forms and post-event surveys each ask if the respondent identifies as a Person with a Disability.</w:t>
      </w:r>
    </w:p>
    <w:p w:rsidR="36928A0C" w:rsidP="34A2EEFD" w:rsidRDefault="36928A0C" w14:paraId="1CA33174" w14:textId="10950ACB">
      <w:pPr>
        <w:pStyle w:val="ListParagraph"/>
        <w:numPr>
          <w:ilvl w:val="0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>2.2.7</w:t>
      </w:r>
      <w:r w:rsidRPr="34A2EEFD" w:rsidR="1E8D1DF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/ 3.1.5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>Baseline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data from inputs analyzed and identification of disability</w:t>
      </w:r>
      <w:r w:rsidRPr="34A2EEFD" w:rsidR="2318A3E4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>centric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organizations to 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>establish</w:t>
      </w: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collaborative partnerships. </w:t>
      </w:r>
    </w:p>
    <w:p w:rsidR="150BE917" w:rsidP="34A2EEFD" w:rsidRDefault="150BE917" w14:paraId="49E26D1A" w14:textId="781B8AFA">
      <w:pPr>
        <w:pStyle w:val="ListParagraph"/>
        <w:numPr>
          <w:ilvl w:val="1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150BE917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1993DCAD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2C15D77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INSILC is </w:t>
      </w:r>
      <w:r w:rsidRPr="34A2EEFD" w:rsidR="2C15D77A">
        <w:rPr>
          <w:rFonts w:ascii="Aptos" w:hAnsi="Aptos" w:eastAsia="Aptos" w:cs="Aptos"/>
          <w:noProof w:val="0"/>
          <w:sz w:val="28"/>
          <w:szCs w:val="28"/>
          <w:lang w:val="en-US"/>
        </w:rPr>
        <w:t>in the process of analyzing</w:t>
      </w:r>
      <w:r w:rsidRPr="34A2EEFD" w:rsidR="2C15D77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data of a survey distributed throughout Year 1 of the State Plan. Early </w:t>
      </w:r>
      <w:r w:rsidRPr="34A2EEFD" w:rsidR="2E39990C">
        <w:rPr>
          <w:rFonts w:ascii="Aptos" w:hAnsi="Aptos" w:eastAsia="Aptos" w:cs="Aptos"/>
          <w:noProof w:val="0"/>
          <w:sz w:val="28"/>
          <w:szCs w:val="28"/>
          <w:lang w:val="en-US"/>
        </w:rPr>
        <w:t>emerging themes are around healthcare, housing, and transportation. INSILC will continue to analyze its survey results, focus group results, and other direct input from consumers to</w:t>
      </w:r>
      <w:r w:rsidRPr="34A2EEFD" w:rsidR="7E13164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7E131647">
        <w:rPr>
          <w:rFonts w:ascii="Aptos" w:hAnsi="Aptos" w:eastAsia="Aptos" w:cs="Aptos"/>
          <w:noProof w:val="0"/>
          <w:sz w:val="28"/>
          <w:szCs w:val="28"/>
          <w:lang w:val="en-US"/>
        </w:rPr>
        <w:t>identify</w:t>
      </w:r>
      <w:r w:rsidRPr="34A2EEFD" w:rsidR="7E13164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areas for partnership.</w:t>
      </w:r>
    </w:p>
    <w:p w:rsidR="36928A0C" w:rsidP="34A2EEFD" w:rsidRDefault="36928A0C" w14:paraId="1EBCCB8F" w14:textId="04239833">
      <w:pPr>
        <w:pStyle w:val="ListParagraph"/>
        <w:numPr>
          <w:ilvl w:val="0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36928A0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2.2.8 Create a cohesive and collaborative approach to systems change within the state through coalition building. </w:t>
      </w:r>
    </w:p>
    <w:p w:rsidR="555BF0BB" w:rsidP="34A2EEFD" w:rsidRDefault="555BF0BB" w14:paraId="30DE780C" w14:textId="47375BDD">
      <w:pPr>
        <w:pStyle w:val="ListParagraph"/>
        <w:numPr>
          <w:ilvl w:val="1"/>
          <w:numId w:val="7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555BF0BB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02AE5A66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2F94153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76EFE8A0">
        <w:rPr>
          <w:rFonts w:ascii="Aptos" w:hAnsi="Aptos" w:eastAsia="Aptos" w:cs="Aptos"/>
          <w:noProof w:val="0"/>
          <w:sz w:val="28"/>
          <w:szCs w:val="28"/>
          <w:lang w:val="en-US"/>
        </w:rPr>
        <w:t>INSILC has made progress in two ways: the first is t</w:t>
      </w:r>
      <w:r w:rsidRPr="34A2EEFD" w:rsidR="3D97E75F">
        <w:rPr>
          <w:rFonts w:ascii="Aptos" w:hAnsi="Aptos" w:eastAsia="Aptos" w:cs="Aptos"/>
          <w:noProof w:val="0"/>
          <w:sz w:val="28"/>
          <w:szCs w:val="28"/>
          <w:lang w:val="en-US"/>
        </w:rPr>
        <w:t>hat INSILC will work with an outside expert to design a cohesive approach to systems change.</w:t>
      </w:r>
      <w:r w:rsidRPr="34A2EEFD" w:rsidR="5DBFEAD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77A7569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This outside expert will be </w:t>
      </w:r>
      <w:r w:rsidRPr="34A2EEFD" w:rsidR="704177CC">
        <w:rPr>
          <w:rFonts w:ascii="Aptos" w:hAnsi="Aptos" w:eastAsia="Aptos" w:cs="Aptos"/>
          <w:noProof w:val="0"/>
          <w:sz w:val="28"/>
          <w:szCs w:val="28"/>
          <w:lang w:val="en-US"/>
        </w:rPr>
        <w:t>approv</w:t>
      </w:r>
      <w:r w:rsidRPr="34A2EEFD" w:rsidR="77A7569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ed </w:t>
      </w:r>
      <w:r w:rsidRPr="34A2EEFD" w:rsidR="6F75B50F">
        <w:rPr>
          <w:rFonts w:ascii="Aptos" w:hAnsi="Aptos" w:eastAsia="Aptos" w:cs="Aptos"/>
          <w:noProof w:val="0"/>
          <w:sz w:val="28"/>
          <w:szCs w:val="28"/>
          <w:lang w:val="en-US"/>
        </w:rPr>
        <w:t>at</w:t>
      </w:r>
      <w:r w:rsidRPr="34A2EEFD" w:rsidR="77A7569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June 10, </w:t>
      </w:r>
      <w:bookmarkStart w:name="_Int_aUvE9FAu" w:id="1166049965"/>
      <w:r w:rsidRPr="34A2EEFD" w:rsidR="77A75697">
        <w:rPr>
          <w:rFonts w:ascii="Aptos" w:hAnsi="Aptos" w:eastAsia="Aptos" w:cs="Aptos"/>
          <w:noProof w:val="0"/>
          <w:sz w:val="28"/>
          <w:szCs w:val="28"/>
          <w:lang w:val="en-US"/>
        </w:rPr>
        <w:t>2026</w:t>
      </w:r>
      <w:bookmarkEnd w:id="1166049965"/>
      <w:r w:rsidRPr="34A2EEFD" w:rsidR="77A7569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Council meeting. </w:t>
      </w:r>
      <w:r w:rsidRPr="34A2EEFD" w:rsidR="5DBFEAD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second </w:t>
      </w:r>
      <w:r w:rsidRPr="34A2EEFD" w:rsidR="654E5E0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area of progress </w:t>
      </w:r>
      <w:r w:rsidRPr="34A2EEFD" w:rsidR="5DBFEAD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is that INSILC has been invited to be part of a </w:t>
      </w:r>
      <w:r w:rsidRPr="34A2EEFD" w:rsidR="5DBFEAD5">
        <w:rPr>
          <w:rFonts w:ascii="Aptos" w:hAnsi="Aptos" w:eastAsia="Aptos" w:cs="Aptos"/>
          <w:noProof w:val="0"/>
          <w:sz w:val="28"/>
          <w:szCs w:val="28"/>
          <w:lang w:val="en-US"/>
        </w:rPr>
        <w:t>state</w:t>
      </w:r>
      <w:r w:rsidRPr="34A2EEFD" w:rsidR="5DBFEAD5">
        <w:rPr>
          <w:rFonts w:ascii="Aptos" w:hAnsi="Aptos" w:eastAsia="Aptos" w:cs="Aptos"/>
          <w:noProof w:val="0"/>
          <w:sz w:val="28"/>
          <w:szCs w:val="28"/>
          <w:lang w:val="en-US"/>
        </w:rPr>
        <w:t>wide</w:t>
      </w:r>
      <w:r w:rsidRPr="34A2EEFD" w:rsidR="5DBFEAD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coalition called the Indiana Disability Alliance, which will work </w:t>
      </w:r>
      <w:r w:rsidRPr="34A2EEFD" w:rsidR="35FCC373">
        <w:rPr>
          <w:rFonts w:ascii="Aptos" w:hAnsi="Aptos" w:eastAsia="Aptos" w:cs="Aptos"/>
          <w:noProof w:val="0"/>
          <w:sz w:val="28"/>
          <w:szCs w:val="28"/>
          <w:lang w:val="en-US"/>
        </w:rPr>
        <w:t>to prevent re-institutionalization and protect Home and Community-Based Services.</w:t>
      </w:r>
    </w:p>
    <w:p w:rsidR="00491DC2" w:rsidP="34A2EEFD" w:rsidRDefault="00F104A8" w14:paraId="29E8083A" w14:textId="7979CF02">
      <w:pPr>
        <w:pStyle w:val="Heading1"/>
        <w:rPr>
          <w:rFonts w:ascii="Aptos" w:hAnsi="Aptos" w:eastAsia="Aptos" w:cs="Aptos"/>
          <w:b w:val="0"/>
          <w:bCs w:val="0"/>
          <w:sz w:val="28"/>
          <w:szCs w:val="28"/>
        </w:rPr>
      </w:pPr>
      <w:r w:rsidRPr="34A2EEFD" w:rsidR="5DDDEE5E">
        <w:rPr>
          <w:rFonts w:ascii="Aptos" w:hAnsi="Aptos" w:eastAsia="Aptos" w:cs="Aptos"/>
          <w:b w:val="0"/>
          <w:bCs w:val="0"/>
        </w:rPr>
        <w:t>Goal 3: Promote and advocate for full inclusion of people with disabilities in all aspects of community life</w:t>
      </w:r>
    </w:p>
    <w:p w:rsidR="00491DC2" w:rsidP="34A2EEFD" w:rsidRDefault="00F104A8" w14:paraId="45907528" w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34A2EEFD" w:rsidR="5DDDEE5E">
        <w:rPr>
          <w:rFonts w:ascii="Aptos" w:hAnsi="Aptos" w:eastAsia="Aptos" w:cs="Aptos"/>
          <w:sz w:val="28"/>
          <w:szCs w:val="28"/>
        </w:rPr>
        <w:t>Objective 1: Collaborate across the Independent Living Network to reduce barriers and increase awareness of Independent Living Philosophy and the role of Centers for Independent Living</w:t>
      </w:r>
      <w:r>
        <w:br/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2588"/>
        <w:gridCol w:w="3000"/>
      </w:tblGrid>
      <w:tr w:rsidR="00491DC2" w:rsidTr="34A2EEFD" w14:paraId="79F71A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1EB6270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Indicator Status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4E2C3389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Count 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0C1E83D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Percent </w:t>
            </w:r>
          </w:p>
        </w:tc>
      </w:tr>
      <w:tr w:rsidR="00491DC2" w:rsidTr="34A2EEFD" w14:paraId="13BB8EE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7D349E8" w14:textId="46073BC5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Met or </w:t>
            </w:r>
            <w:r w:rsidRPr="34A2EEFD" w:rsidR="2E19B31C">
              <w:rPr>
                <w:rFonts w:ascii="Aptos" w:hAnsi="Aptos" w:eastAsia="Aptos" w:cs="Aptos"/>
                <w:sz w:val="28"/>
                <w:szCs w:val="28"/>
              </w:rPr>
              <w:t>Exceeded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FC715A3" w14:textId="53A788BA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24F74534">
              <w:rPr>
                <w:rFonts w:ascii="Aptos" w:hAnsi="Aptos" w:eastAsia="Aptos" w:cs="Aptos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3395C537" w14:textId="5564FDCC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62D7885C">
              <w:rPr>
                <w:rFonts w:ascii="Aptos" w:hAnsi="Aptos" w:eastAsia="Aptos" w:cs="Aptos"/>
                <w:sz w:val="28"/>
                <w:szCs w:val="28"/>
              </w:rPr>
              <w:t>25%</w:t>
            </w:r>
          </w:p>
        </w:tc>
      </w:tr>
      <w:tr w:rsidR="00491DC2" w:rsidTr="34A2EEFD" w14:paraId="7B528A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D65BEB6" w14:textId="624E8107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Partially </w:t>
            </w:r>
            <w:r w:rsidRPr="34A2EEFD" w:rsidR="5013F6C8">
              <w:rPr>
                <w:rFonts w:ascii="Aptos" w:hAnsi="Aptos" w:eastAsia="Aptos" w:cs="Aptos"/>
                <w:sz w:val="28"/>
                <w:szCs w:val="28"/>
              </w:rPr>
              <w:t>M</w:t>
            </w: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et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63520596" w14:textId="7E69E1A4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0F48914F">
              <w:rPr>
                <w:rFonts w:ascii="Aptos" w:hAnsi="Aptos" w:eastAsia="Aptos" w:cs="Aptos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CAD318B" w14:textId="44499236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1094295">
              <w:rPr>
                <w:rFonts w:ascii="Aptos" w:hAnsi="Aptos" w:eastAsia="Aptos" w:cs="Aptos"/>
                <w:sz w:val="28"/>
                <w:szCs w:val="28"/>
              </w:rPr>
              <w:t>75%</w:t>
            </w:r>
          </w:p>
        </w:tc>
      </w:tr>
    </w:tbl>
    <w:p w:rsidR="00491DC2" w:rsidP="34A2EEFD" w:rsidRDefault="00491DC2" w14:paraId="667016CC" w14:textId="312ED26D">
      <w:pPr>
        <w:pStyle w:val="Normal"/>
      </w:pPr>
    </w:p>
    <w:p w:rsidR="2401A9B5" w:rsidP="34A2EEFD" w:rsidRDefault="2401A9B5" w14:paraId="6AB281EB" w14:textId="1B73914E">
      <w:pPr>
        <w:pStyle w:val="Heading3"/>
        <w:bidi w:val="0"/>
        <w:rPr>
          <w:rFonts w:ascii="Aptos" w:hAnsi="Aptos" w:eastAsia="Aptos" w:cs="Aptos"/>
          <w:sz w:val="28"/>
          <w:szCs w:val="28"/>
        </w:rPr>
      </w:pPr>
      <w:r w:rsidRPr="34A2EEFD" w:rsidR="2401A9B5">
        <w:rPr>
          <w:rFonts w:ascii="Aptos" w:hAnsi="Aptos" w:eastAsia="Aptos" w:cs="Aptos"/>
          <w:sz w:val="28"/>
          <w:szCs w:val="28"/>
        </w:rPr>
        <w:t xml:space="preserve">Goal 3 Objective 1 Indicator </w:t>
      </w:r>
      <w:r w:rsidRPr="34A2EEFD" w:rsidR="2401A9B5">
        <w:rPr>
          <w:rFonts w:ascii="Aptos" w:hAnsi="Aptos" w:eastAsia="Aptos" w:cs="Aptos"/>
          <w:sz w:val="28"/>
          <w:szCs w:val="28"/>
        </w:rPr>
        <w:t>Remediation Plans</w:t>
      </w:r>
    </w:p>
    <w:p w:rsidR="7F82F068" w:rsidP="34A2EEFD" w:rsidRDefault="7F82F068" w14:paraId="560EE6E7" w14:textId="1AFB269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3.1.1 Each Network Member will 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participate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6E1B72CA">
        <w:rPr>
          <w:rFonts w:ascii="Aptos" w:hAnsi="Aptos" w:eastAsia="Aptos" w:cs="Aptos"/>
          <w:noProof w:val="0"/>
          <w:sz w:val="28"/>
          <w:szCs w:val="28"/>
          <w:lang w:val="en-US"/>
        </w:rPr>
        <w:t>annually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at minimum two (2) housing</w:t>
      </w:r>
      <w:r w:rsidRPr="34A2EEFD" w:rsidR="4558A568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centric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meetings in their respective service area. </w:t>
      </w:r>
    </w:p>
    <w:p w:rsidR="5CCDA0E4" w:rsidP="34A2EEFD" w:rsidRDefault="5CCDA0E4" w14:paraId="77142A09" w14:textId="0AB6B125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5CCDA0E4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18BF13E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: At this point in the year, all Networks members have attended at least </w:t>
      </w:r>
      <w:r w:rsidRPr="34A2EEFD" w:rsidR="75CC499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one </w:t>
      </w:r>
      <w:r w:rsidRPr="34A2EEFD" w:rsidR="18BF13EB">
        <w:rPr>
          <w:rFonts w:ascii="Aptos" w:hAnsi="Aptos" w:eastAsia="Aptos" w:cs="Aptos"/>
          <w:noProof w:val="0"/>
          <w:sz w:val="28"/>
          <w:szCs w:val="28"/>
          <w:lang w:val="en-US"/>
        </w:rPr>
        <w:t>meeting</w:t>
      </w:r>
      <w:r w:rsidRPr="34A2EEFD" w:rsidR="5283065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not yet hitting the benchmark. </w:t>
      </w:r>
      <w:r w:rsidRPr="34A2EEFD" w:rsidR="0C94A98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 total, </w:t>
      </w:r>
      <w:r w:rsidRPr="34A2EEFD" w:rsidR="5283065F">
        <w:rPr>
          <w:rFonts w:ascii="Aptos" w:hAnsi="Aptos" w:eastAsia="Aptos" w:cs="Aptos"/>
          <w:noProof w:val="0"/>
          <w:sz w:val="28"/>
          <w:szCs w:val="28"/>
          <w:lang w:val="en-US"/>
        </w:rPr>
        <w:t>26 meetings have been reported</w:t>
      </w:r>
      <w:r w:rsidRPr="34A2EEFD" w:rsidR="0B46E196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by the Network</w:t>
      </w:r>
      <w:r w:rsidRPr="34A2EEFD" w:rsidR="78C2836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so far.</w:t>
      </w:r>
    </w:p>
    <w:p w:rsidR="7F82F068" w:rsidP="34A2EEFD" w:rsidRDefault="7F82F068" w14:paraId="3705357B" w14:textId="792A6136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3.1.2 Each Network Member will 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participate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3C0D7A23">
        <w:rPr>
          <w:rFonts w:ascii="Aptos" w:hAnsi="Aptos" w:eastAsia="Aptos" w:cs="Aptos"/>
          <w:noProof w:val="0"/>
          <w:sz w:val="28"/>
          <w:szCs w:val="28"/>
          <w:lang w:val="en-US"/>
        </w:rPr>
        <w:t>annually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at minimum two (2) transportation</w:t>
      </w:r>
      <w:r w:rsidRPr="34A2EEFD" w:rsidR="61CE5004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centric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meetings in their respective service area. </w:t>
      </w:r>
    </w:p>
    <w:p w:rsidR="4CC92C6E" w:rsidP="34A2EEFD" w:rsidRDefault="4CC92C6E" w14:paraId="2BEF9328" w14:textId="386D97EE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4CC92C6E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64DF4E4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: At this point in the year, only some Network members have attended at least one meeting, not yet hitting the benchmark. </w:t>
      </w:r>
      <w:r w:rsidRPr="34A2EEFD" w:rsidR="248BCD17">
        <w:rPr>
          <w:rFonts w:ascii="Aptos" w:hAnsi="Aptos" w:eastAsia="Aptos" w:cs="Aptos"/>
          <w:noProof w:val="0"/>
          <w:sz w:val="28"/>
          <w:szCs w:val="28"/>
          <w:lang w:val="en-US"/>
        </w:rPr>
        <w:t>In total, 27 meetings have been reported by the Network so far.</w:t>
      </w:r>
    </w:p>
    <w:p w:rsidR="7F82F068" w:rsidP="34A2EEFD" w:rsidRDefault="7F82F068" w14:paraId="6C7861A6" w14:textId="7F69CDA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3.1.3 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Each Network Member will 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participate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4A7E6950">
        <w:rPr>
          <w:rFonts w:ascii="Aptos" w:hAnsi="Aptos" w:eastAsia="Aptos" w:cs="Aptos"/>
          <w:noProof w:val="0"/>
          <w:sz w:val="28"/>
          <w:szCs w:val="28"/>
          <w:lang w:val="en-US"/>
        </w:rPr>
        <w:t>annually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at minimum two (2) employment</w:t>
      </w:r>
      <w:r w:rsidRPr="34A2EEFD" w:rsidR="250D2DA0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centric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meetings in their respective service area. </w:t>
      </w:r>
    </w:p>
    <w:p w:rsidR="5BD54531" w:rsidP="34A2EEFD" w:rsidRDefault="5BD54531" w14:paraId="6D63251D" w14:textId="788EBE68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5BD54531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29B5DA3C">
        <w:rPr>
          <w:rFonts w:ascii="Aptos" w:hAnsi="Aptos" w:eastAsia="Aptos" w:cs="Aptos"/>
          <w:noProof w:val="0"/>
          <w:sz w:val="28"/>
          <w:szCs w:val="28"/>
          <w:lang w:val="en-US"/>
        </w:rPr>
        <w:t>: At this point in the year, only some Network members have attended at least one meeting</w:t>
      </w:r>
      <w:r w:rsidRPr="34A2EEFD" w:rsidR="1DA7CD1F">
        <w:rPr>
          <w:rFonts w:ascii="Aptos" w:hAnsi="Aptos" w:eastAsia="Aptos" w:cs="Aptos"/>
          <w:noProof w:val="0"/>
          <w:sz w:val="28"/>
          <w:szCs w:val="28"/>
          <w:lang w:val="en-US"/>
        </w:rPr>
        <w:t>, not yet hitting the benchmark. In total, 35 meetings have been reported by the Network so far.</w:t>
      </w:r>
    </w:p>
    <w:p w:rsidR="7F82F068" w:rsidP="34A2EEFD" w:rsidRDefault="7F82F068" w14:paraId="51BC1480" w14:textId="7272EDF9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3.1.4 Collection of </w:t>
      </w:r>
      <w:r w:rsidRPr="34A2EEFD" w:rsidR="4B279769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etwork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surveys to 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identify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focus areas for collaborative efforts. Survey data from all </w:t>
      </w:r>
      <w:r w:rsidRPr="34A2EEFD" w:rsidR="5F7C1192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etwork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events</w:t>
      </w:r>
      <w:r w:rsidRPr="34A2EEFD" w:rsidR="153DD14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public input sessions. </w:t>
      </w:r>
    </w:p>
    <w:p w:rsidR="108885E7" w:rsidP="34A2EEFD" w:rsidRDefault="108885E7" w14:paraId="243E1233" w14:textId="1AA56FB3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108885E7">
        <w:rPr>
          <w:rFonts w:ascii="Aptos" w:hAnsi="Aptos" w:eastAsia="Aptos" w:cs="Aptos"/>
          <w:noProof w:val="0"/>
          <w:sz w:val="28"/>
          <w:szCs w:val="28"/>
          <w:lang w:val="en-US"/>
        </w:rPr>
        <w:t>Partially</w:t>
      </w:r>
      <w:r w:rsidRPr="34A2EEFD" w:rsidR="31ABB45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Met: While INSILC has begun to </w:t>
      </w:r>
      <w:r w:rsidRPr="34A2EEFD" w:rsidR="31ABB459">
        <w:rPr>
          <w:rFonts w:ascii="Aptos" w:hAnsi="Aptos" w:eastAsia="Aptos" w:cs="Aptos"/>
          <w:noProof w:val="0"/>
          <w:sz w:val="28"/>
          <w:szCs w:val="28"/>
          <w:lang w:val="en-US"/>
        </w:rPr>
        <w:t>identify</w:t>
      </w:r>
      <w:r w:rsidRPr="34A2EEFD" w:rsidR="31ABB45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focus areas for collaboration from its own survey inputs, the Network has not yet compared all survey results to compare emerging trends.</w:t>
      </w:r>
      <w:r w:rsidRPr="34A2EEFD" w:rsidR="4664FD3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INSILC will request survey responses from the Centers to be analyzed alongside the upcoming Focus Group data and 2027-2030 Input Forum</w:t>
      </w:r>
      <w:r w:rsidRPr="34A2EEFD" w:rsidR="0120B40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data. INSILC aims to have all input sources compiled</w:t>
      </w:r>
      <w:r w:rsidRPr="34A2EEFD" w:rsidR="2E4EF84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ready for analysis by the September 9, </w:t>
      </w:r>
      <w:r w:rsidRPr="34A2EEFD" w:rsidR="2E4EF84B">
        <w:rPr>
          <w:rFonts w:ascii="Aptos" w:hAnsi="Aptos" w:eastAsia="Aptos" w:cs="Aptos"/>
          <w:noProof w:val="0"/>
          <w:sz w:val="28"/>
          <w:szCs w:val="28"/>
          <w:lang w:val="en-US"/>
        </w:rPr>
        <w:t>2026</w:t>
      </w:r>
      <w:r w:rsidRPr="34A2EEFD" w:rsidR="2E4EF84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Council meeting.</w:t>
      </w:r>
    </w:p>
    <w:p w:rsidR="7F82F068" w:rsidP="34A2EEFD" w:rsidRDefault="7F82F068" w14:paraId="4DA8FB84" w14:textId="642FC6C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3.1.8 INSILC will formulate a strategic plan for collaborative activities with disability</w:t>
      </w:r>
      <w:r w:rsidRPr="34A2EEFD" w:rsidR="4337921D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centric organizations and distribute within the </w:t>
      </w:r>
      <w:r w:rsidRPr="34A2EEFD" w:rsidR="79BB1A39">
        <w:rPr>
          <w:rFonts w:ascii="Aptos" w:hAnsi="Aptos" w:eastAsia="Aptos" w:cs="Aptos"/>
          <w:noProof w:val="0"/>
          <w:sz w:val="28"/>
          <w:szCs w:val="28"/>
          <w:lang w:val="en-US"/>
        </w:rPr>
        <w:t>N</w:t>
      </w:r>
      <w:r w:rsidRPr="34A2EEFD" w:rsidR="7F82F068">
        <w:rPr>
          <w:rFonts w:ascii="Aptos" w:hAnsi="Aptos" w:eastAsia="Aptos" w:cs="Aptos"/>
          <w:noProof w:val="0"/>
          <w:sz w:val="28"/>
          <w:szCs w:val="28"/>
          <w:lang w:val="en-US"/>
        </w:rPr>
        <w:t>etwork.</w:t>
      </w:r>
    </w:p>
    <w:p w:rsidR="07C5B617" w:rsidP="34A2EEFD" w:rsidRDefault="07C5B617" w14:paraId="06A6787C" w14:textId="260D8FF6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6" w:lineRule="auto"/>
        <w:ind w:left="144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07C5B61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Partially Met: At the June 10, </w:t>
      </w:r>
      <w:r w:rsidRPr="34A2EEFD" w:rsidR="07C5B617">
        <w:rPr>
          <w:rFonts w:ascii="Aptos" w:hAnsi="Aptos" w:eastAsia="Aptos" w:cs="Aptos"/>
          <w:noProof w:val="0"/>
          <w:sz w:val="28"/>
          <w:szCs w:val="28"/>
          <w:lang w:val="en-US"/>
        </w:rPr>
        <w:t>2026</w:t>
      </w:r>
      <w:r w:rsidRPr="34A2EEFD" w:rsidR="07C5B61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Council meeting, INSILC will approve a contract with an outside expert to create a strategic plan for</w:t>
      </w:r>
      <w:r w:rsidRPr="34A2EEFD" w:rsidR="59F978C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collaborative activities across the state; the work will begin shortly thereafter. A final </w:t>
      </w:r>
      <w:r w:rsidRPr="34A2EEFD" w:rsidR="36FE87F5">
        <w:rPr>
          <w:rFonts w:ascii="Aptos" w:hAnsi="Aptos" w:eastAsia="Aptos" w:cs="Aptos"/>
          <w:noProof w:val="0"/>
          <w:sz w:val="28"/>
          <w:szCs w:val="28"/>
          <w:lang w:val="en-US"/>
        </w:rPr>
        <w:t>plan is expected to be ready to distribute by December 2026.</w:t>
      </w:r>
    </w:p>
    <w:p w:rsidR="5DDDEE5E" w:rsidP="34A2EEFD" w:rsidRDefault="5DDDEE5E" w14:paraId="3AB2F7B2" w14:textId="2677D2F4">
      <w:pPr>
        <w:pStyle w:val="Heading2"/>
        <w:rPr>
          <w:rFonts w:ascii="Aptos" w:hAnsi="Aptos" w:eastAsia="Aptos" w:cs="Aptos"/>
          <w:b w:val="1"/>
          <w:bCs w:val="1"/>
          <w:sz w:val="28"/>
          <w:szCs w:val="28"/>
        </w:rPr>
      </w:pPr>
      <w:r w:rsidRPr="34A2EEFD" w:rsidR="5DDDEE5E">
        <w:rPr>
          <w:rFonts w:ascii="Aptos" w:hAnsi="Aptos" w:eastAsia="Aptos" w:cs="Aptos"/>
          <w:b w:val="1"/>
          <w:bCs w:val="1"/>
          <w:sz w:val="28"/>
          <w:szCs w:val="28"/>
        </w:rPr>
        <w:t>Objective 2: Model strategic, cross disability systems change through responsive, innovative practices</w:t>
      </w:r>
      <w:r>
        <w:br/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2588"/>
        <w:gridCol w:w="3000"/>
      </w:tblGrid>
      <w:tr w:rsidR="00491DC2" w:rsidTr="34A2EEFD" w14:paraId="1AEE26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6CB6B27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Indicator Status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4DA633B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Count 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191D7A6B" w14:textId="77777777">
            <w:pPr>
              <w:ind w:left="144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Percent </w:t>
            </w:r>
          </w:p>
        </w:tc>
      </w:tr>
      <w:tr w:rsidR="00491DC2" w:rsidTr="34A2EEFD" w14:paraId="4E6F465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2F33F8B4" w14:textId="07AAEC83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 xml:space="preserve">Partially </w:t>
            </w:r>
            <w:r w:rsidRPr="34A2EEFD" w:rsidR="0E0259C7">
              <w:rPr>
                <w:rFonts w:ascii="Aptos" w:hAnsi="Aptos" w:eastAsia="Aptos" w:cs="Aptos"/>
                <w:sz w:val="28"/>
                <w:szCs w:val="28"/>
              </w:rPr>
              <w:t>M</w:t>
            </w:r>
            <w:r w:rsidRPr="34A2EEFD" w:rsidR="5DDDEE5E">
              <w:rPr>
                <w:rFonts w:ascii="Aptos" w:hAnsi="Aptos" w:eastAsia="Aptos" w:cs="Aptos"/>
                <w:sz w:val="28"/>
                <w:szCs w:val="28"/>
              </w:rPr>
              <w:t>et </w:t>
            </w:r>
          </w:p>
        </w:tc>
        <w:tc>
          <w:tcPr>
            <w:tcW w:w="25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77D8F006" w14:textId="00306954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00814503">
              <w:rPr>
                <w:rFonts w:ascii="Aptos" w:hAnsi="Aptos" w:eastAsia="Aptos" w:cs="Aptos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DC2" w:rsidP="34A2EEFD" w:rsidRDefault="00F104A8" w14:paraId="587CFFD4" w14:textId="3C415146">
            <w:pPr>
              <w:ind w:left="144"/>
              <w:rPr>
                <w:rFonts w:ascii="Aptos" w:hAnsi="Aptos" w:eastAsia="Aptos" w:cs="Aptos"/>
                <w:sz w:val="28"/>
                <w:szCs w:val="28"/>
              </w:rPr>
            </w:pPr>
            <w:r w:rsidRPr="34A2EEFD" w:rsidR="00814503">
              <w:rPr>
                <w:rFonts w:ascii="Aptos" w:hAnsi="Aptos" w:eastAsia="Aptos" w:cs="Aptos"/>
                <w:sz w:val="28"/>
                <w:szCs w:val="28"/>
              </w:rPr>
              <w:t>100%</w:t>
            </w:r>
          </w:p>
        </w:tc>
      </w:tr>
    </w:tbl>
    <w:p w:rsidR="00491DC2" w:rsidP="34A2EEFD" w:rsidRDefault="00491DC2" w14:paraId="60A5E3B6" w14:textId="4FE2C09D">
      <w:pPr>
        <w:pStyle w:val="Heading3"/>
        <w:rPr>
          <w:rFonts w:ascii="Aptos" w:hAnsi="Aptos" w:eastAsia="Aptos" w:cs="Aptos"/>
          <w:sz w:val="28"/>
          <w:szCs w:val="28"/>
        </w:rPr>
      </w:pPr>
      <w:r>
        <w:br/>
      </w:r>
      <w:r w:rsidRPr="34A2EEFD" w:rsidR="665487AE">
        <w:rPr>
          <w:rFonts w:ascii="Aptos" w:hAnsi="Aptos" w:eastAsia="Aptos" w:cs="Aptos"/>
          <w:sz w:val="28"/>
          <w:szCs w:val="28"/>
        </w:rPr>
        <w:t>Goal 3 Objective 2 Indicator Remediation Plans:</w:t>
      </w:r>
    </w:p>
    <w:p w:rsidR="00491DC2" w:rsidP="34A2EEFD" w:rsidRDefault="00491DC2" w14:paraId="2429299E" w14:textId="4330B849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3.2.3 INSILC shall provide information to Indiana's critical entities </w:t>
      </w: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>regarding</w:t>
      </w: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Emergency Preparedness needs for PWD. </w:t>
      </w:r>
    </w:p>
    <w:p w:rsidR="00491DC2" w:rsidP="34A2EEFD" w:rsidRDefault="00491DC2" w14:paraId="4460745B" w14:textId="37DA626C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2DB1DFE5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4F82482B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202A81D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29E2B045">
        <w:rPr>
          <w:rFonts w:ascii="Aptos" w:hAnsi="Aptos" w:eastAsia="Aptos" w:cs="Aptos"/>
          <w:noProof w:val="0"/>
          <w:sz w:val="28"/>
          <w:szCs w:val="28"/>
          <w:lang w:val="en-US"/>
        </w:rPr>
        <w:t>INSLC's</w:t>
      </w:r>
      <w:r w:rsidRPr="34A2EEFD" w:rsidR="202A81D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Emergency Preparedness workgroup has begun meeting and compiling information to be distributed</w:t>
      </w:r>
      <w:r w:rsidRPr="34A2EEFD" w:rsidR="02932A5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</w:t>
      </w:r>
      <w:r w:rsidRPr="34A2EEFD" w:rsidR="4303218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workgroup aims to </w:t>
      </w:r>
      <w:r w:rsidRPr="34A2EEFD" w:rsidR="43032182">
        <w:rPr>
          <w:rFonts w:ascii="Aptos" w:hAnsi="Aptos" w:eastAsia="Aptos" w:cs="Aptos"/>
          <w:noProof w:val="0"/>
          <w:sz w:val="28"/>
          <w:szCs w:val="28"/>
          <w:lang w:val="en-US"/>
        </w:rPr>
        <w:t>finalize</w:t>
      </w:r>
      <w:r w:rsidRPr="34A2EEFD" w:rsidR="4303218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the informational material by September 2026 to begin distribution during Year 3 of the 2025-2027 S</w:t>
      </w:r>
      <w:r w:rsidRPr="34A2EEFD" w:rsidR="0F9F83E4">
        <w:rPr>
          <w:rFonts w:ascii="Aptos" w:hAnsi="Aptos" w:eastAsia="Aptos" w:cs="Aptos"/>
          <w:noProof w:val="0"/>
          <w:sz w:val="28"/>
          <w:szCs w:val="28"/>
          <w:lang w:val="en-US"/>
        </w:rPr>
        <w:t>tate Plan</w:t>
      </w:r>
      <w:r w:rsidRPr="34A2EEFD" w:rsidR="43032182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00491DC2" w:rsidP="34A2EEFD" w:rsidRDefault="00491DC2" w14:paraId="7A29AA27" w14:textId="0919372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>3.2.4 The Network will collaborate with disability</w:t>
      </w:r>
      <w:r w:rsidRPr="34A2EEFD" w:rsidR="08ECEB21">
        <w:rPr>
          <w:rFonts w:ascii="Aptos" w:hAnsi="Aptos" w:eastAsia="Aptos" w:cs="Aptos"/>
          <w:noProof w:val="0"/>
          <w:sz w:val="28"/>
          <w:szCs w:val="28"/>
          <w:lang w:val="en-US"/>
        </w:rPr>
        <w:t>-</w:t>
      </w: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centric organizations to create materials to </w:t>
      </w: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>assist</w:t>
      </w: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healthcare practitioners to create inclusive access</w:t>
      </w:r>
      <w:r w:rsidRPr="34A2EEFD" w:rsidR="292BDB7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distribute the materials to over 80 counties</w:t>
      </w: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</w:t>
      </w:r>
    </w:p>
    <w:p w:rsidR="00491DC2" w:rsidP="34A2EEFD" w:rsidRDefault="00491DC2" w14:paraId="25504135" w14:textId="4F9461C1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092BF01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71B96DF1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21DE97C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4A2EEFD" w:rsidR="4FE4D54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INSILC’s </w:t>
      </w:r>
      <w:r w:rsidRPr="34A2EEFD" w:rsidR="21DE97CB">
        <w:rPr>
          <w:rFonts w:ascii="Aptos" w:hAnsi="Aptos" w:eastAsia="Aptos" w:cs="Aptos"/>
          <w:noProof w:val="0"/>
          <w:sz w:val="28"/>
          <w:szCs w:val="28"/>
          <w:lang w:val="en-US"/>
        </w:rPr>
        <w:t>Healthcare Workgroup</w:t>
      </w:r>
      <w:r w:rsidRPr="34A2EEFD" w:rsidR="4367D82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has begun meeting and compiling information for </w:t>
      </w:r>
      <w:r w:rsidRPr="34A2EEFD" w:rsidR="06C6EEB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Indiana </w:t>
      </w:r>
      <w:r w:rsidRPr="34A2EEFD" w:rsidR="4367D821">
        <w:rPr>
          <w:rFonts w:ascii="Aptos" w:hAnsi="Aptos" w:eastAsia="Aptos" w:cs="Aptos"/>
          <w:noProof w:val="0"/>
          <w:sz w:val="28"/>
          <w:szCs w:val="28"/>
          <w:lang w:val="en-US"/>
        </w:rPr>
        <w:t>practitioners</w:t>
      </w:r>
      <w:r w:rsidRPr="34A2EEFD" w:rsidR="35F5882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Materials are expected to be </w:t>
      </w:r>
      <w:r w:rsidRPr="34A2EEFD" w:rsidR="35F58823">
        <w:rPr>
          <w:rFonts w:ascii="Aptos" w:hAnsi="Aptos" w:eastAsia="Aptos" w:cs="Aptos"/>
          <w:noProof w:val="0"/>
          <w:sz w:val="28"/>
          <w:szCs w:val="28"/>
          <w:lang w:val="en-US"/>
        </w:rPr>
        <w:t>finalized</w:t>
      </w:r>
      <w:r w:rsidRPr="34A2EEFD" w:rsidR="35F5882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by September 2026 to begin distribution during Year 3 of </w:t>
      </w:r>
      <w:r w:rsidRPr="34A2EEFD" w:rsidR="35F58823">
        <w:rPr>
          <w:rFonts w:ascii="Aptos" w:hAnsi="Aptos" w:eastAsia="Aptos" w:cs="Aptos"/>
          <w:noProof w:val="0"/>
          <w:sz w:val="28"/>
          <w:szCs w:val="28"/>
          <w:lang w:val="en-US"/>
        </w:rPr>
        <w:t>the</w:t>
      </w:r>
      <w:r w:rsidRPr="34A2EEFD" w:rsidR="35F5882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2025-2027 State Plan.</w:t>
      </w:r>
    </w:p>
    <w:p w:rsidR="00491DC2" w:rsidP="34A2EEFD" w:rsidRDefault="00491DC2" w14:paraId="68A35204" w14:textId="19F73F6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4041AB73">
        <w:rPr>
          <w:rFonts w:ascii="Aptos" w:hAnsi="Aptos" w:eastAsia="Aptos" w:cs="Aptos"/>
          <w:noProof w:val="0"/>
          <w:sz w:val="28"/>
          <w:szCs w:val="28"/>
          <w:lang w:val="en-US"/>
        </w:rPr>
        <w:t>3.2.6 One hundred (100) Persons with Disabilities have successfully completed the program.</w:t>
      </w:r>
    </w:p>
    <w:p w:rsidR="74100C23" w:rsidP="34A2EEFD" w:rsidRDefault="74100C23" w14:paraId="4933E8A8" w14:textId="35A684AB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A2EEFD" w:rsidR="74100C23">
        <w:rPr>
          <w:rFonts w:ascii="Aptos" w:hAnsi="Aptos" w:eastAsia="Aptos" w:cs="Aptos"/>
          <w:noProof w:val="0"/>
          <w:sz w:val="28"/>
          <w:szCs w:val="28"/>
          <w:lang w:val="en-US"/>
        </w:rPr>
        <w:t>Partially Met</w:t>
      </w:r>
      <w:r w:rsidRPr="34A2EEFD" w:rsidR="2706F599">
        <w:rPr>
          <w:rFonts w:ascii="Aptos" w:hAnsi="Aptos" w:eastAsia="Aptos" w:cs="Aptos"/>
          <w:noProof w:val="0"/>
          <w:sz w:val="28"/>
          <w:szCs w:val="28"/>
          <w:lang w:val="en-US"/>
        </w:rPr>
        <w:t>:</w:t>
      </w:r>
      <w:r w:rsidRPr="34A2EEFD" w:rsidR="2D6DA446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This </w:t>
      </w:r>
      <w:r w:rsidRPr="34A2EEFD" w:rsidR="4CCE35C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indicator </w:t>
      </w:r>
      <w:r w:rsidRPr="34A2EEFD" w:rsidR="5D269071">
        <w:rPr>
          <w:rFonts w:ascii="Aptos" w:hAnsi="Aptos" w:eastAsia="Aptos" w:cs="Aptos"/>
          <w:noProof w:val="0"/>
          <w:sz w:val="28"/>
          <w:szCs w:val="28"/>
          <w:lang w:val="en-US"/>
        </w:rPr>
        <w:t>refers to</w:t>
      </w:r>
      <w:r w:rsidRPr="34A2EEFD" w:rsidR="4CCE35C2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indicator 3.1.5 which set out to create a self-advocacy program focusing on healthcare and housing</w:t>
      </w:r>
      <w:r w:rsidRPr="34A2EEFD" w:rsidR="56C2A68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 Year 1 of the State Plan. </w:t>
      </w:r>
      <w:r w:rsidRPr="34A2EEFD" w:rsidR="4F7ECBE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Instead of creating a new curriculum, INSILC chose to partner with </w:t>
      </w:r>
      <w:hyperlink r:id="R9436e47af2fb4860">
        <w:r w:rsidRPr="34A2EEFD" w:rsidR="4F7ECBEF">
          <w:rPr>
            <w:rStyle w:val="Hyperlink"/>
            <w:rFonts w:ascii="Aptos" w:hAnsi="Aptos" w:eastAsia="Aptos" w:cs="Aptos"/>
            <w:noProof w:val="0"/>
            <w:sz w:val="28"/>
            <w:szCs w:val="28"/>
            <w:lang w:val="en-US"/>
          </w:rPr>
          <w:t>The Inclusion Institute</w:t>
        </w:r>
      </w:hyperlink>
      <w:r w:rsidRPr="34A2EEFD" w:rsidR="4F7ECBE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</w:t>
      </w:r>
      <w:r w:rsidRPr="34A2EEFD" w:rsidR="4F7ECBEF">
        <w:rPr>
          <w:rFonts w:ascii="Aptos" w:hAnsi="Aptos" w:eastAsia="Aptos" w:cs="Aptos"/>
          <w:noProof w:val="0"/>
          <w:sz w:val="28"/>
          <w:szCs w:val="28"/>
          <w:lang w:val="en-US"/>
        </w:rPr>
        <w:t>operated</w:t>
      </w:r>
      <w:r w:rsidRPr="34A2EEFD" w:rsidR="4F7ECBEF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by one of the network’s Center for Independent Living called The League.</w:t>
      </w:r>
      <w:r w:rsidRPr="34A2EEFD" w:rsidR="01F849C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Under 100 people were enrolled in the program during Q1 and Q2 of Year 2 of the State Plan, missing the benchmark</w:t>
      </w:r>
      <w:r w:rsidRPr="34A2EEFD" w:rsidR="24810BC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of 100</w:t>
      </w:r>
      <w:r w:rsidRPr="34A2EEFD" w:rsidR="01F849C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</w:t>
      </w:r>
      <w:r w:rsidRPr="34A2EEFD" w:rsidR="1AE9C5E8">
        <w:rPr>
          <w:rFonts w:ascii="Aptos" w:hAnsi="Aptos" w:eastAsia="Aptos" w:cs="Aptos"/>
          <w:noProof w:val="0"/>
          <w:sz w:val="28"/>
          <w:szCs w:val="28"/>
          <w:lang w:val="en-US"/>
        </w:rPr>
        <w:t>23 individuals</w:t>
      </w:r>
      <w:r w:rsidRPr="34A2EEFD" w:rsidR="01F849C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will complete the program in May 2026.</w:t>
      </w:r>
    </w:p>
    <w:sectPr w:rsidR="00491DC2">
      <w:pgSz w:w="12240" w:h="15840" w:orient="portrait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4A8" w:rsidRDefault="00F104A8" w14:paraId="5CAC622F" w14:textId="77777777">
      <w:pPr>
        <w:spacing w:after="0" w:line="240" w:lineRule="auto"/>
      </w:pPr>
      <w:r>
        <w:separator/>
      </w:r>
    </w:p>
  </w:endnote>
  <w:endnote w:type="continuationSeparator" w:id="0">
    <w:p w:rsidR="00F104A8" w:rsidRDefault="00F104A8" w14:paraId="0EF6DA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4A8" w:rsidRDefault="00F104A8" w14:paraId="5B9E58CC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04A8" w:rsidRDefault="00F104A8" w14:paraId="6B9FA1E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UvE9FAu" int2:invalidationBookmarkName="" int2:hashCode="ruZVdz2Fb7A4U2" int2:id="gPYKRG1s">
      <int2:state int2:type="gram" int2:value="Rejected"/>
    </int2:bookmark>
    <int2:bookmark int2:bookmarkName="_Int_kMb760ia" int2:invalidationBookmarkName="" int2:hashCode="LANDlZY+0UwDsW" int2:id="vXmAjrNr">
      <int2:state int2:type="gram" int2:value="Rejected"/>
    </int2:bookmark>
    <int2:bookmark int2:bookmarkName="_Int_iOPxvdXD" int2:invalidationBookmarkName="" int2:hashCode="ruZVdz2Fb7A4U2" int2:id="tJ8q3am1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19ebb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1f0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c4d6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5a6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A421EA"/>
    <w:multiLevelType w:val="multilevel"/>
    <w:tmpl w:val="700E63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942407"/>
    <w:multiLevelType w:val="multilevel"/>
    <w:tmpl w:val="B3D8EE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FE31CE"/>
    <w:multiLevelType w:val="multilevel"/>
    <w:tmpl w:val="C3D208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A4C776F"/>
    <w:multiLevelType w:val="multilevel"/>
    <w:tmpl w:val="4D2029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2B7144A"/>
    <w:multiLevelType w:val="multilevel"/>
    <w:tmpl w:val="35E03B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649945301">
    <w:abstractNumId w:val="4"/>
  </w:num>
  <w:num w:numId="2" w16cid:durableId="1890529601">
    <w:abstractNumId w:val="0"/>
  </w:num>
  <w:num w:numId="3" w16cid:durableId="1800952072">
    <w:abstractNumId w:val="3"/>
  </w:num>
  <w:num w:numId="4" w16cid:durableId="733162757">
    <w:abstractNumId w:val="2"/>
  </w:num>
  <w:num w:numId="5" w16cid:durableId="200824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1DC2"/>
    <w:rsid w:val="002B314E"/>
    <w:rsid w:val="00491DC2"/>
    <w:rsid w:val="00580A70"/>
    <w:rsid w:val="00585AC7"/>
    <w:rsid w:val="00814503"/>
    <w:rsid w:val="00995D63"/>
    <w:rsid w:val="00BCA1F2"/>
    <w:rsid w:val="00CC8CAB"/>
    <w:rsid w:val="00DA5668"/>
    <w:rsid w:val="00F104A8"/>
    <w:rsid w:val="0120B40D"/>
    <w:rsid w:val="01E5C785"/>
    <w:rsid w:val="01F849C0"/>
    <w:rsid w:val="02334329"/>
    <w:rsid w:val="023AAD02"/>
    <w:rsid w:val="027F5337"/>
    <w:rsid w:val="02932A5C"/>
    <w:rsid w:val="02AE5A66"/>
    <w:rsid w:val="02E3B4D2"/>
    <w:rsid w:val="031840BD"/>
    <w:rsid w:val="03A0D0EC"/>
    <w:rsid w:val="03F525EF"/>
    <w:rsid w:val="044E0DF1"/>
    <w:rsid w:val="048937F7"/>
    <w:rsid w:val="049A1783"/>
    <w:rsid w:val="056EF031"/>
    <w:rsid w:val="05944861"/>
    <w:rsid w:val="05D1A741"/>
    <w:rsid w:val="065047D0"/>
    <w:rsid w:val="0652B6E6"/>
    <w:rsid w:val="06675CC7"/>
    <w:rsid w:val="06722D78"/>
    <w:rsid w:val="068345A1"/>
    <w:rsid w:val="0696F93E"/>
    <w:rsid w:val="06C6EEBE"/>
    <w:rsid w:val="06D02E88"/>
    <w:rsid w:val="077821A4"/>
    <w:rsid w:val="07948D72"/>
    <w:rsid w:val="079D59F0"/>
    <w:rsid w:val="07AC0608"/>
    <w:rsid w:val="07C5B617"/>
    <w:rsid w:val="0802D5C0"/>
    <w:rsid w:val="08B0A0CF"/>
    <w:rsid w:val="08ECEB21"/>
    <w:rsid w:val="08F5FDE8"/>
    <w:rsid w:val="09B051A3"/>
    <w:rsid w:val="0A1519F8"/>
    <w:rsid w:val="0AC2FABB"/>
    <w:rsid w:val="0B201A1F"/>
    <w:rsid w:val="0B46E196"/>
    <w:rsid w:val="0B8085D3"/>
    <w:rsid w:val="0C1ACB7A"/>
    <w:rsid w:val="0C321BFC"/>
    <w:rsid w:val="0C3CDDB5"/>
    <w:rsid w:val="0C809887"/>
    <w:rsid w:val="0C94A983"/>
    <w:rsid w:val="0CEA28A1"/>
    <w:rsid w:val="0D2B0FC8"/>
    <w:rsid w:val="0D342A58"/>
    <w:rsid w:val="0D360715"/>
    <w:rsid w:val="0D5868B2"/>
    <w:rsid w:val="0D70E54A"/>
    <w:rsid w:val="0D7675A2"/>
    <w:rsid w:val="0DF19FC9"/>
    <w:rsid w:val="0E0259C7"/>
    <w:rsid w:val="0E7B1A61"/>
    <w:rsid w:val="0E7E2A94"/>
    <w:rsid w:val="0E8B24D0"/>
    <w:rsid w:val="0E94A3DA"/>
    <w:rsid w:val="0ECFBE05"/>
    <w:rsid w:val="0F0A5F91"/>
    <w:rsid w:val="0F48914F"/>
    <w:rsid w:val="0F9F83E4"/>
    <w:rsid w:val="0FE834D2"/>
    <w:rsid w:val="1077A899"/>
    <w:rsid w:val="108885E7"/>
    <w:rsid w:val="1099C5C5"/>
    <w:rsid w:val="1106D787"/>
    <w:rsid w:val="110E9515"/>
    <w:rsid w:val="11836348"/>
    <w:rsid w:val="11E8130F"/>
    <w:rsid w:val="137CED3C"/>
    <w:rsid w:val="13B49189"/>
    <w:rsid w:val="1408E17B"/>
    <w:rsid w:val="14170D53"/>
    <w:rsid w:val="142A0A15"/>
    <w:rsid w:val="143CA542"/>
    <w:rsid w:val="14CDB8F4"/>
    <w:rsid w:val="150BE917"/>
    <w:rsid w:val="153DD143"/>
    <w:rsid w:val="15B4B65D"/>
    <w:rsid w:val="15BFA2BB"/>
    <w:rsid w:val="1619C35D"/>
    <w:rsid w:val="16203225"/>
    <w:rsid w:val="16650B3E"/>
    <w:rsid w:val="16968F93"/>
    <w:rsid w:val="171CB5E5"/>
    <w:rsid w:val="1722E2EA"/>
    <w:rsid w:val="179ADEA5"/>
    <w:rsid w:val="17B51BC5"/>
    <w:rsid w:val="17D97537"/>
    <w:rsid w:val="17F6C9B6"/>
    <w:rsid w:val="180BDB5F"/>
    <w:rsid w:val="181BD8AB"/>
    <w:rsid w:val="188057C3"/>
    <w:rsid w:val="1882215A"/>
    <w:rsid w:val="189B18E0"/>
    <w:rsid w:val="18A9EBFE"/>
    <w:rsid w:val="18BF13EB"/>
    <w:rsid w:val="1993DCAD"/>
    <w:rsid w:val="19C9C9A9"/>
    <w:rsid w:val="19EC3782"/>
    <w:rsid w:val="1A43F186"/>
    <w:rsid w:val="1A76AF8D"/>
    <w:rsid w:val="1A94D6E0"/>
    <w:rsid w:val="1AE9C5E8"/>
    <w:rsid w:val="1B558328"/>
    <w:rsid w:val="1B93CC7B"/>
    <w:rsid w:val="1B96A55F"/>
    <w:rsid w:val="1B9F3D2A"/>
    <w:rsid w:val="1BA5350E"/>
    <w:rsid w:val="1C031DDD"/>
    <w:rsid w:val="1C186873"/>
    <w:rsid w:val="1C43B753"/>
    <w:rsid w:val="1CF16F78"/>
    <w:rsid w:val="1D129FF9"/>
    <w:rsid w:val="1DA7CD1F"/>
    <w:rsid w:val="1DED0F49"/>
    <w:rsid w:val="1E1C6E91"/>
    <w:rsid w:val="1E390CD0"/>
    <w:rsid w:val="1E4163FA"/>
    <w:rsid w:val="1E50517B"/>
    <w:rsid w:val="1E8758BE"/>
    <w:rsid w:val="1E8D1DFD"/>
    <w:rsid w:val="1EB1F617"/>
    <w:rsid w:val="1F7017D9"/>
    <w:rsid w:val="1FB79908"/>
    <w:rsid w:val="1FC268FB"/>
    <w:rsid w:val="1FC96931"/>
    <w:rsid w:val="200100A0"/>
    <w:rsid w:val="202A81DC"/>
    <w:rsid w:val="202B58CE"/>
    <w:rsid w:val="2074463B"/>
    <w:rsid w:val="2081E41C"/>
    <w:rsid w:val="20985C4A"/>
    <w:rsid w:val="211CC172"/>
    <w:rsid w:val="2152687F"/>
    <w:rsid w:val="21707163"/>
    <w:rsid w:val="218809FE"/>
    <w:rsid w:val="219D856B"/>
    <w:rsid w:val="21AC35E7"/>
    <w:rsid w:val="21DE97CB"/>
    <w:rsid w:val="21FAA367"/>
    <w:rsid w:val="2318A3E4"/>
    <w:rsid w:val="23475060"/>
    <w:rsid w:val="23965739"/>
    <w:rsid w:val="23A31AF3"/>
    <w:rsid w:val="23C32F81"/>
    <w:rsid w:val="2401A9B5"/>
    <w:rsid w:val="240E47C9"/>
    <w:rsid w:val="245E6C29"/>
    <w:rsid w:val="24810BC3"/>
    <w:rsid w:val="248BCD17"/>
    <w:rsid w:val="2494DA86"/>
    <w:rsid w:val="24A6111F"/>
    <w:rsid w:val="24B3F222"/>
    <w:rsid w:val="24BBC5CB"/>
    <w:rsid w:val="24E0E1F9"/>
    <w:rsid w:val="24F74534"/>
    <w:rsid w:val="250D2DA0"/>
    <w:rsid w:val="25427642"/>
    <w:rsid w:val="254FE15A"/>
    <w:rsid w:val="257BEDE9"/>
    <w:rsid w:val="2583E8CB"/>
    <w:rsid w:val="25D87429"/>
    <w:rsid w:val="25DB1D2B"/>
    <w:rsid w:val="260CB6BF"/>
    <w:rsid w:val="2621693C"/>
    <w:rsid w:val="26CFAC4A"/>
    <w:rsid w:val="2706F599"/>
    <w:rsid w:val="271B5B18"/>
    <w:rsid w:val="27344E5B"/>
    <w:rsid w:val="275C466C"/>
    <w:rsid w:val="27A3137E"/>
    <w:rsid w:val="27EE7C09"/>
    <w:rsid w:val="27F35989"/>
    <w:rsid w:val="28766174"/>
    <w:rsid w:val="28929E5D"/>
    <w:rsid w:val="28AD9D9F"/>
    <w:rsid w:val="28C6AB0E"/>
    <w:rsid w:val="2903B835"/>
    <w:rsid w:val="292BDB77"/>
    <w:rsid w:val="29393B5C"/>
    <w:rsid w:val="29B5DA3C"/>
    <w:rsid w:val="29E2B045"/>
    <w:rsid w:val="29FFA1A2"/>
    <w:rsid w:val="2A38DFDB"/>
    <w:rsid w:val="2A9BE0E1"/>
    <w:rsid w:val="2AC347DA"/>
    <w:rsid w:val="2AD6871A"/>
    <w:rsid w:val="2B0140B1"/>
    <w:rsid w:val="2B65891F"/>
    <w:rsid w:val="2BAA630A"/>
    <w:rsid w:val="2C0252E8"/>
    <w:rsid w:val="2C15D77A"/>
    <w:rsid w:val="2C39E599"/>
    <w:rsid w:val="2C443FA5"/>
    <w:rsid w:val="2C52CE58"/>
    <w:rsid w:val="2C9D2FE9"/>
    <w:rsid w:val="2CAB3027"/>
    <w:rsid w:val="2CC500BD"/>
    <w:rsid w:val="2D608C42"/>
    <w:rsid w:val="2D6DA446"/>
    <w:rsid w:val="2D90D484"/>
    <w:rsid w:val="2DB1DFE5"/>
    <w:rsid w:val="2E1875B7"/>
    <w:rsid w:val="2E19B31C"/>
    <w:rsid w:val="2E39990C"/>
    <w:rsid w:val="2E3F309D"/>
    <w:rsid w:val="2E416162"/>
    <w:rsid w:val="2E4EF84B"/>
    <w:rsid w:val="2EA0E216"/>
    <w:rsid w:val="2EC2A245"/>
    <w:rsid w:val="2F21B394"/>
    <w:rsid w:val="2F35EFA9"/>
    <w:rsid w:val="2F445961"/>
    <w:rsid w:val="2F7A5C3D"/>
    <w:rsid w:val="2F8DC9C0"/>
    <w:rsid w:val="2F94153F"/>
    <w:rsid w:val="30097A77"/>
    <w:rsid w:val="3027AC64"/>
    <w:rsid w:val="308C579D"/>
    <w:rsid w:val="3097FA48"/>
    <w:rsid w:val="30C15A4B"/>
    <w:rsid w:val="311AA186"/>
    <w:rsid w:val="3154C7AA"/>
    <w:rsid w:val="31756CC9"/>
    <w:rsid w:val="31ABB459"/>
    <w:rsid w:val="31B26E21"/>
    <w:rsid w:val="321F09FD"/>
    <w:rsid w:val="322EC6C8"/>
    <w:rsid w:val="326632EC"/>
    <w:rsid w:val="32811354"/>
    <w:rsid w:val="32C5DCFF"/>
    <w:rsid w:val="32D3E499"/>
    <w:rsid w:val="3312E031"/>
    <w:rsid w:val="33E3FD26"/>
    <w:rsid w:val="33EBB929"/>
    <w:rsid w:val="33F9C952"/>
    <w:rsid w:val="34393C70"/>
    <w:rsid w:val="34A2EEFD"/>
    <w:rsid w:val="34C8AFED"/>
    <w:rsid w:val="34F45DDB"/>
    <w:rsid w:val="351B8A4D"/>
    <w:rsid w:val="35B8D963"/>
    <w:rsid w:val="35CB985D"/>
    <w:rsid w:val="35F58823"/>
    <w:rsid w:val="35FCC373"/>
    <w:rsid w:val="366B809C"/>
    <w:rsid w:val="36928A0C"/>
    <w:rsid w:val="36EB876E"/>
    <w:rsid w:val="36FE87F5"/>
    <w:rsid w:val="3721B2AB"/>
    <w:rsid w:val="37C56FFC"/>
    <w:rsid w:val="37D6C39F"/>
    <w:rsid w:val="38066CA7"/>
    <w:rsid w:val="3839ACE5"/>
    <w:rsid w:val="3842FB4D"/>
    <w:rsid w:val="387E8079"/>
    <w:rsid w:val="389B559F"/>
    <w:rsid w:val="389BCF0F"/>
    <w:rsid w:val="38BD40FF"/>
    <w:rsid w:val="38D6B4B8"/>
    <w:rsid w:val="3900CCD8"/>
    <w:rsid w:val="3921537B"/>
    <w:rsid w:val="392CEA95"/>
    <w:rsid w:val="3958C531"/>
    <w:rsid w:val="3998C26A"/>
    <w:rsid w:val="39BA017E"/>
    <w:rsid w:val="39FCE977"/>
    <w:rsid w:val="3A210D29"/>
    <w:rsid w:val="3A42A997"/>
    <w:rsid w:val="3A4B2FA9"/>
    <w:rsid w:val="3A4BAEBA"/>
    <w:rsid w:val="3A70D634"/>
    <w:rsid w:val="3AAD3BE1"/>
    <w:rsid w:val="3AEED549"/>
    <w:rsid w:val="3B10A4FE"/>
    <w:rsid w:val="3BF2F4E7"/>
    <w:rsid w:val="3C0D7A23"/>
    <w:rsid w:val="3C245D9D"/>
    <w:rsid w:val="3C39C6EB"/>
    <w:rsid w:val="3CB781FF"/>
    <w:rsid w:val="3CBB71F5"/>
    <w:rsid w:val="3D6B5807"/>
    <w:rsid w:val="3D97E75F"/>
    <w:rsid w:val="3DCB4A4A"/>
    <w:rsid w:val="3DDD7F31"/>
    <w:rsid w:val="3E241838"/>
    <w:rsid w:val="3E357D42"/>
    <w:rsid w:val="3ED6C96F"/>
    <w:rsid w:val="3EE662CD"/>
    <w:rsid w:val="3EEBEE3F"/>
    <w:rsid w:val="3FD7FDBA"/>
    <w:rsid w:val="400A5829"/>
    <w:rsid w:val="4041AB73"/>
    <w:rsid w:val="40955A82"/>
    <w:rsid w:val="409AAD0B"/>
    <w:rsid w:val="40A6593A"/>
    <w:rsid w:val="41270AF3"/>
    <w:rsid w:val="412D2609"/>
    <w:rsid w:val="420777D7"/>
    <w:rsid w:val="423BD252"/>
    <w:rsid w:val="4247922E"/>
    <w:rsid w:val="425B30B4"/>
    <w:rsid w:val="427DF342"/>
    <w:rsid w:val="429CCAC7"/>
    <w:rsid w:val="42E2922D"/>
    <w:rsid w:val="42E31020"/>
    <w:rsid w:val="4301B9C0"/>
    <w:rsid w:val="43032182"/>
    <w:rsid w:val="430A33DF"/>
    <w:rsid w:val="4313E0E0"/>
    <w:rsid w:val="4337921D"/>
    <w:rsid w:val="4367D821"/>
    <w:rsid w:val="4433034E"/>
    <w:rsid w:val="444C92DD"/>
    <w:rsid w:val="446570C6"/>
    <w:rsid w:val="4470C4E0"/>
    <w:rsid w:val="447F9CA2"/>
    <w:rsid w:val="44DEA1B0"/>
    <w:rsid w:val="4533584A"/>
    <w:rsid w:val="4558A568"/>
    <w:rsid w:val="45614B93"/>
    <w:rsid w:val="45856481"/>
    <w:rsid w:val="4621B160"/>
    <w:rsid w:val="462C6C08"/>
    <w:rsid w:val="465EDBD0"/>
    <w:rsid w:val="46627DEB"/>
    <w:rsid w:val="4664FD33"/>
    <w:rsid w:val="46667C8E"/>
    <w:rsid w:val="467EAB81"/>
    <w:rsid w:val="46CB694F"/>
    <w:rsid w:val="46CD0FA0"/>
    <w:rsid w:val="46CF1980"/>
    <w:rsid w:val="46F52336"/>
    <w:rsid w:val="46F982EE"/>
    <w:rsid w:val="47AF19AB"/>
    <w:rsid w:val="47B87FE4"/>
    <w:rsid w:val="47DC3E5A"/>
    <w:rsid w:val="47F42884"/>
    <w:rsid w:val="48064FC1"/>
    <w:rsid w:val="483C7D27"/>
    <w:rsid w:val="48409312"/>
    <w:rsid w:val="4849DCAB"/>
    <w:rsid w:val="4857F852"/>
    <w:rsid w:val="486AD129"/>
    <w:rsid w:val="488508BF"/>
    <w:rsid w:val="488A7405"/>
    <w:rsid w:val="48C9DA31"/>
    <w:rsid w:val="4915DD48"/>
    <w:rsid w:val="49448EDA"/>
    <w:rsid w:val="4955842A"/>
    <w:rsid w:val="498FC18D"/>
    <w:rsid w:val="499B9265"/>
    <w:rsid w:val="499DCE8D"/>
    <w:rsid w:val="499EC7D9"/>
    <w:rsid w:val="49B6B05A"/>
    <w:rsid w:val="49FB5D70"/>
    <w:rsid w:val="4A36F30C"/>
    <w:rsid w:val="4A56CFB3"/>
    <w:rsid w:val="4A61C747"/>
    <w:rsid w:val="4A7E6950"/>
    <w:rsid w:val="4A981D97"/>
    <w:rsid w:val="4B057C0B"/>
    <w:rsid w:val="4B20EA64"/>
    <w:rsid w:val="4B279769"/>
    <w:rsid w:val="4B3A1146"/>
    <w:rsid w:val="4BA04336"/>
    <w:rsid w:val="4C1090C7"/>
    <w:rsid w:val="4C11D49B"/>
    <w:rsid w:val="4C1405BF"/>
    <w:rsid w:val="4C3A6463"/>
    <w:rsid w:val="4CB515D2"/>
    <w:rsid w:val="4CC92C6E"/>
    <w:rsid w:val="4CCE35C2"/>
    <w:rsid w:val="4D6FC575"/>
    <w:rsid w:val="4DC27FD7"/>
    <w:rsid w:val="4DC35EAC"/>
    <w:rsid w:val="4EF68D11"/>
    <w:rsid w:val="4F1523F7"/>
    <w:rsid w:val="4F7ECBEF"/>
    <w:rsid w:val="4F82482B"/>
    <w:rsid w:val="4FE4D54D"/>
    <w:rsid w:val="5013F6C8"/>
    <w:rsid w:val="50BDADB9"/>
    <w:rsid w:val="50FD5AB6"/>
    <w:rsid w:val="510311E2"/>
    <w:rsid w:val="51094295"/>
    <w:rsid w:val="512EC086"/>
    <w:rsid w:val="5152FF95"/>
    <w:rsid w:val="51E935B5"/>
    <w:rsid w:val="5203209F"/>
    <w:rsid w:val="520C9C0F"/>
    <w:rsid w:val="52223D05"/>
    <w:rsid w:val="5283065F"/>
    <w:rsid w:val="52C8B967"/>
    <w:rsid w:val="52F23080"/>
    <w:rsid w:val="52F76549"/>
    <w:rsid w:val="530C4240"/>
    <w:rsid w:val="534F1996"/>
    <w:rsid w:val="5357A934"/>
    <w:rsid w:val="53872D55"/>
    <w:rsid w:val="53C7F4CC"/>
    <w:rsid w:val="53E25CC8"/>
    <w:rsid w:val="5467155D"/>
    <w:rsid w:val="54794042"/>
    <w:rsid w:val="54A8F23D"/>
    <w:rsid w:val="54BBEA6D"/>
    <w:rsid w:val="54CC6F65"/>
    <w:rsid w:val="55367534"/>
    <w:rsid w:val="555BF0BB"/>
    <w:rsid w:val="559031A5"/>
    <w:rsid w:val="55CAADAC"/>
    <w:rsid w:val="55F4DDE1"/>
    <w:rsid w:val="563531A2"/>
    <w:rsid w:val="56C2A683"/>
    <w:rsid w:val="56E094CE"/>
    <w:rsid w:val="57A80619"/>
    <w:rsid w:val="57C8BBA0"/>
    <w:rsid w:val="57DA87EA"/>
    <w:rsid w:val="57E51043"/>
    <w:rsid w:val="58268735"/>
    <w:rsid w:val="582B8DC7"/>
    <w:rsid w:val="58309398"/>
    <w:rsid w:val="58A351E5"/>
    <w:rsid w:val="58B4B91E"/>
    <w:rsid w:val="58CC0019"/>
    <w:rsid w:val="5942B3C8"/>
    <w:rsid w:val="59892505"/>
    <w:rsid w:val="59B913CD"/>
    <w:rsid w:val="59F978C0"/>
    <w:rsid w:val="5A313C7F"/>
    <w:rsid w:val="5A3904B0"/>
    <w:rsid w:val="5A69A60F"/>
    <w:rsid w:val="5A9D9790"/>
    <w:rsid w:val="5B362994"/>
    <w:rsid w:val="5B427916"/>
    <w:rsid w:val="5B4C41F1"/>
    <w:rsid w:val="5BB7A82F"/>
    <w:rsid w:val="5BCCE3AA"/>
    <w:rsid w:val="5BD54531"/>
    <w:rsid w:val="5C401A27"/>
    <w:rsid w:val="5C920075"/>
    <w:rsid w:val="5CBCF0EC"/>
    <w:rsid w:val="5CC276A5"/>
    <w:rsid w:val="5CCDA0E4"/>
    <w:rsid w:val="5D0AC0BD"/>
    <w:rsid w:val="5D269071"/>
    <w:rsid w:val="5D526AB0"/>
    <w:rsid w:val="5D6DE8CF"/>
    <w:rsid w:val="5D924EF1"/>
    <w:rsid w:val="5DB570BB"/>
    <w:rsid w:val="5DBFEAD5"/>
    <w:rsid w:val="5DDDEE5E"/>
    <w:rsid w:val="5E5EB16E"/>
    <w:rsid w:val="5E8BD869"/>
    <w:rsid w:val="5EF45F6A"/>
    <w:rsid w:val="5EFEE02C"/>
    <w:rsid w:val="5F29C434"/>
    <w:rsid w:val="5F7C1192"/>
    <w:rsid w:val="601D8890"/>
    <w:rsid w:val="609EEF03"/>
    <w:rsid w:val="60B87373"/>
    <w:rsid w:val="615B265A"/>
    <w:rsid w:val="619F0F87"/>
    <w:rsid w:val="61CE5004"/>
    <w:rsid w:val="61F70AE6"/>
    <w:rsid w:val="62BCF920"/>
    <w:rsid w:val="62BD6967"/>
    <w:rsid w:val="62D7885C"/>
    <w:rsid w:val="62E328A0"/>
    <w:rsid w:val="62F3F4B1"/>
    <w:rsid w:val="636688BE"/>
    <w:rsid w:val="63A09BBC"/>
    <w:rsid w:val="6400F008"/>
    <w:rsid w:val="640E9867"/>
    <w:rsid w:val="641B1D9D"/>
    <w:rsid w:val="642EFFD9"/>
    <w:rsid w:val="64557B28"/>
    <w:rsid w:val="6466BBC2"/>
    <w:rsid w:val="6471F33F"/>
    <w:rsid w:val="64DF4E4A"/>
    <w:rsid w:val="64FD6065"/>
    <w:rsid w:val="65283A36"/>
    <w:rsid w:val="653CDA9F"/>
    <w:rsid w:val="654E5E00"/>
    <w:rsid w:val="6573A6F7"/>
    <w:rsid w:val="65AE3775"/>
    <w:rsid w:val="66194893"/>
    <w:rsid w:val="661AEB76"/>
    <w:rsid w:val="663A03D8"/>
    <w:rsid w:val="66510BBC"/>
    <w:rsid w:val="665487AE"/>
    <w:rsid w:val="66AD86B7"/>
    <w:rsid w:val="66C2D924"/>
    <w:rsid w:val="66D50E0F"/>
    <w:rsid w:val="671A3F81"/>
    <w:rsid w:val="6741F889"/>
    <w:rsid w:val="6743E90C"/>
    <w:rsid w:val="6785D78C"/>
    <w:rsid w:val="67B35D9C"/>
    <w:rsid w:val="67F9EC32"/>
    <w:rsid w:val="680D2719"/>
    <w:rsid w:val="6825C27A"/>
    <w:rsid w:val="68D824DD"/>
    <w:rsid w:val="68D9841B"/>
    <w:rsid w:val="68F0D7A3"/>
    <w:rsid w:val="690134C3"/>
    <w:rsid w:val="6903DC09"/>
    <w:rsid w:val="6989A220"/>
    <w:rsid w:val="69916D47"/>
    <w:rsid w:val="69E95E0D"/>
    <w:rsid w:val="6A0D4E7A"/>
    <w:rsid w:val="6A60107E"/>
    <w:rsid w:val="6A7A8B5A"/>
    <w:rsid w:val="6A7CB082"/>
    <w:rsid w:val="6A87C495"/>
    <w:rsid w:val="6AEA2CE7"/>
    <w:rsid w:val="6B79292B"/>
    <w:rsid w:val="6BDCC642"/>
    <w:rsid w:val="6BDD3756"/>
    <w:rsid w:val="6C7D205D"/>
    <w:rsid w:val="6C890A1A"/>
    <w:rsid w:val="6C9F50A1"/>
    <w:rsid w:val="6CCC66C9"/>
    <w:rsid w:val="6CCD2168"/>
    <w:rsid w:val="6D369098"/>
    <w:rsid w:val="6D61C368"/>
    <w:rsid w:val="6D91D9AF"/>
    <w:rsid w:val="6DA4495B"/>
    <w:rsid w:val="6DDD5C43"/>
    <w:rsid w:val="6E146ED6"/>
    <w:rsid w:val="6E147EA0"/>
    <w:rsid w:val="6E177BF5"/>
    <w:rsid w:val="6E1B72CA"/>
    <w:rsid w:val="6E378B67"/>
    <w:rsid w:val="6E4CA195"/>
    <w:rsid w:val="6E753517"/>
    <w:rsid w:val="6E92EE1B"/>
    <w:rsid w:val="6EB72AB5"/>
    <w:rsid w:val="6ED0EF5C"/>
    <w:rsid w:val="6EF4E235"/>
    <w:rsid w:val="6F047304"/>
    <w:rsid w:val="6F531B5D"/>
    <w:rsid w:val="6F5B0628"/>
    <w:rsid w:val="6F75B50F"/>
    <w:rsid w:val="70017640"/>
    <w:rsid w:val="701F9EE2"/>
    <w:rsid w:val="704177CC"/>
    <w:rsid w:val="7092BF01"/>
    <w:rsid w:val="70E94A14"/>
    <w:rsid w:val="71B96DF1"/>
    <w:rsid w:val="71C57C7E"/>
    <w:rsid w:val="71F31FD2"/>
    <w:rsid w:val="722A426E"/>
    <w:rsid w:val="7249A377"/>
    <w:rsid w:val="729A31CE"/>
    <w:rsid w:val="72C9289C"/>
    <w:rsid w:val="7314ABF5"/>
    <w:rsid w:val="73A699A2"/>
    <w:rsid w:val="73BFD593"/>
    <w:rsid w:val="73DBD1A1"/>
    <w:rsid w:val="73DED09A"/>
    <w:rsid w:val="73F066BF"/>
    <w:rsid w:val="74100C23"/>
    <w:rsid w:val="744BBD3D"/>
    <w:rsid w:val="745810EE"/>
    <w:rsid w:val="748B123F"/>
    <w:rsid w:val="74FBC8E2"/>
    <w:rsid w:val="751797D2"/>
    <w:rsid w:val="752292D8"/>
    <w:rsid w:val="756E9654"/>
    <w:rsid w:val="75B8A7BE"/>
    <w:rsid w:val="75CC4995"/>
    <w:rsid w:val="75DE3637"/>
    <w:rsid w:val="76130FA1"/>
    <w:rsid w:val="7637FCF8"/>
    <w:rsid w:val="767D8F48"/>
    <w:rsid w:val="76EFE8A0"/>
    <w:rsid w:val="76F690E0"/>
    <w:rsid w:val="777D737A"/>
    <w:rsid w:val="77A75697"/>
    <w:rsid w:val="77B248C5"/>
    <w:rsid w:val="78133CB2"/>
    <w:rsid w:val="7840B671"/>
    <w:rsid w:val="78B99B27"/>
    <w:rsid w:val="78C2836B"/>
    <w:rsid w:val="78FC8FC4"/>
    <w:rsid w:val="7938D1A2"/>
    <w:rsid w:val="794A2525"/>
    <w:rsid w:val="7964AA2B"/>
    <w:rsid w:val="79AFFF39"/>
    <w:rsid w:val="79BB1A39"/>
    <w:rsid w:val="79D45A84"/>
    <w:rsid w:val="79F3CBF5"/>
    <w:rsid w:val="7A09FB3B"/>
    <w:rsid w:val="7A136517"/>
    <w:rsid w:val="7A2D99F3"/>
    <w:rsid w:val="7A4EF99B"/>
    <w:rsid w:val="7A9085B4"/>
    <w:rsid w:val="7ACD164F"/>
    <w:rsid w:val="7AD6016F"/>
    <w:rsid w:val="7AF78801"/>
    <w:rsid w:val="7B38949D"/>
    <w:rsid w:val="7B4511D5"/>
    <w:rsid w:val="7B50A75D"/>
    <w:rsid w:val="7B940A90"/>
    <w:rsid w:val="7BD7C814"/>
    <w:rsid w:val="7C2AC599"/>
    <w:rsid w:val="7C995177"/>
    <w:rsid w:val="7CA92C54"/>
    <w:rsid w:val="7CF38ABD"/>
    <w:rsid w:val="7D6AA10B"/>
    <w:rsid w:val="7D701AD4"/>
    <w:rsid w:val="7D987C79"/>
    <w:rsid w:val="7DA48ACF"/>
    <w:rsid w:val="7DF7B19E"/>
    <w:rsid w:val="7E131647"/>
    <w:rsid w:val="7E9F712C"/>
    <w:rsid w:val="7F1988AB"/>
    <w:rsid w:val="7F7B6EDE"/>
    <w:rsid w:val="7F7BE2E8"/>
    <w:rsid w:val="7F827678"/>
    <w:rsid w:val="7F82F068"/>
    <w:rsid w:val="7FC61BA4"/>
    <w:rsid w:val="7FE4009E"/>
    <w:rsid w:val="7FF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698E"/>
  <w15:docId w15:val="{2C55C73C-3261-4DF0-B366-C09C23B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MS Mincho" w:cs="Arial"/>
        <w:sz w:val="24"/>
        <w:szCs w:val="24"/>
        <w:lang w:val="en-US" w:eastAsia="ja-JP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eastAsia="MS Gothic" w:cs="Times New Roman"/>
      <w:color w:val="27498C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eastAsia="MS Gothic" w:cs="Times New Roman"/>
      <w:color w:val="27498C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MS Gothic" w:cs="Times New Roman"/>
      <w:b/>
      <w:color w:val="27498C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Heading1Char" w:customStyle="1">
    <w:name w:val="Heading 1 Char"/>
    <w:basedOn w:val="DefaultParagraphFont"/>
    <w:rPr>
      <w:rFonts w:ascii="Aptos Display" w:hAnsi="Aptos Display" w:eastAsia="MS Gothic" w:cs="Times New Roman"/>
      <w:color w:val="0F4761"/>
      <w:sz w:val="40"/>
      <w:szCs w:val="40"/>
    </w:rPr>
  </w:style>
  <w:style w:type="character" w:styleId="Heading3Char" w:customStyle="1">
    <w:name w:val="Heading 3 Char"/>
    <w:basedOn w:val="DefaultParagraphFont"/>
    <w:rPr>
      <w:rFonts w:eastAsia="MS Gothic" w:cs="Times New Roman"/>
      <w:color w:val="0F4761"/>
      <w:sz w:val="28"/>
      <w:szCs w:val="28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hAnsi="Aptos Display" w:eastAsia="MS Gothic" w:cs="Times New Roman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MS Gothic" w:cs="Times New Roman"/>
      <w:sz w:val="56"/>
      <w:szCs w:val="5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paragraph" w:styleId="Revision">
    <w:name w:val="Revision"/>
    <w:pPr>
      <w:spacing w:after="0" w:line="240" w:lineRule="auto"/>
      <w:textAlignment w:val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nsilc.org/state-plan-for-independent-living/" TargetMode="External" Id="Rc9b2348e2d6a4b13" /><Relationship Type="http://schemas.openxmlformats.org/officeDocument/2006/relationships/hyperlink" Target="mailto:info@indianasilc.org" TargetMode="External" Id="Rabbaad8de57b4e2d" /><Relationship Type="http://schemas.openxmlformats.org/officeDocument/2006/relationships/hyperlink" Target="https://insilc.org/wp-content/uploads/2026/03/SPIL-Year-1-Annual-Report-Final-PDF.pdf" TargetMode="External" Id="R3eb0d9f113fa4bce" /><Relationship Type="http://schemas.openxmlformats.org/officeDocument/2006/relationships/image" Target="/media/image4.png" Id="rId12252851" /><Relationship Type="http://schemas.openxmlformats.org/officeDocument/2006/relationships/hyperlink" Target="https://insilc.org/state-plan-for-independent-living/" TargetMode="External" Id="Rd3382e3d8fb44eb8" /><Relationship Type="http://schemas.openxmlformats.org/officeDocument/2006/relationships/hyperlink" Target="https://the-league.org/inclusion-institute/" TargetMode="External" Id="R9436e47af2fb4860" /><Relationship Type="http://schemas.microsoft.com/office/2020/10/relationships/intelligence" Target="intelligence2.xml" Id="R8481ead1db064a4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17CE7-1C06-46F3-ABB9-46A2433A7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735B0-973F-4014-BDC4-E54E5399E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BCB2F-5ED8-4242-81A3-66DB12A9587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Myers</dc:creator>
  <dc:description/>
  <lastModifiedBy>Katy Myers</lastModifiedBy>
  <revision>8</revision>
  <dcterms:created xsi:type="dcterms:W3CDTF">2026-03-03T20:17:00.0000000Z</dcterms:created>
  <dcterms:modified xsi:type="dcterms:W3CDTF">2026-05-13T19:52:39.5995702Z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  <property fmtid="{D5CDD505-2E9C-101B-9397-08002B2CF9AE}" pid="4" name="GrammarlyDocumentId">
    <vt:lpwstr>c340b096-220b-4aad-8e0b-4d5f14079a52</vt:lpwstr>
  </property>
</Properties>
</file>