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38A5A" w14:textId="0FF00850" w:rsidR="0044517A" w:rsidRPr="006A0752" w:rsidRDefault="0044517A" w:rsidP="006A0752">
      <w:pPr>
        <w:pStyle w:val="Title"/>
      </w:pPr>
      <w:bookmarkStart w:id="0" w:name="_Toc162355432"/>
      <w:bookmarkStart w:id="1" w:name="_Toc162355500"/>
      <w:r w:rsidRPr="006A0752">
        <w:t xml:space="preserve">INSILC </w:t>
      </w:r>
      <w:r w:rsidR="001F7C82" w:rsidRPr="006A0752">
        <w:t>2019-2023</w:t>
      </w:r>
      <w:r w:rsidRPr="006A0752">
        <w:t xml:space="preserve"> SPIL EVALUATION REPORT</w:t>
      </w:r>
      <w:bookmarkEnd w:id="0"/>
      <w:bookmarkEnd w:id="1"/>
    </w:p>
    <w:p w14:paraId="1F4DA064" w14:textId="77777777" w:rsidR="00802FE2" w:rsidRDefault="00802FE2" w:rsidP="00582B16"/>
    <w:p w14:paraId="679EE0B9" w14:textId="77777777" w:rsidR="001F7C82" w:rsidRDefault="001F7C82" w:rsidP="00582B16"/>
    <w:p w14:paraId="4A594FE1" w14:textId="77777777" w:rsidR="001F7C82" w:rsidRDefault="001F7C82" w:rsidP="00582B16"/>
    <w:p w14:paraId="24171E2C" w14:textId="77777777" w:rsidR="001F7C82" w:rsidRDefault="001F7C82" w:rsidP="00582B16"/>
    <w:p w14:paraId="1CC231AA" w14:textId="77777777" w:rsidR="001F7C82" w:rsidRDefault="001F7C82" w:rsidP="00582B16"/>
    <w:p w14:paraId="25BA70CA" w14:textId="77777777" w:rsidR="001F7C82" w:rsidRDefault="001F7C82" w:rsidP="00582B16"/>
    <w:p w14:paraId="67AE98DF" w14:textId="77777777" w:rsidR="001F7C82" w:rsidRDefault="001F7C82" w:rsidP="00582B16"/>
    <w:p w14:paraId="1297A3E2" w14:textId="77777777" w:rsidR="001F7C82" w:rsidRDefault="001F7C82" w:rsidP="00582B16"/>
    <w:p w14:paraId="0F8095DA" w14:textId="77777777" w:rsidR="001F7C82" w:rsidRDefault="001F7C82" w:rsidP="00582B16"/>
    <w:p w14:paraId="7DB96210" w14:textId="77777777" w:rsidR="001F7C82" w:rsidRDefault="001F7C82" w:rsidP="00582B16"/>
    <w:p w14:paraId="6B8BE15E" w14:textId="77777777" w:rsidR="001F7C82" w:rsidRDefault="001F7C82" w:rsidP="00582B16"/>
    <w:p w14:paraId="0E2E9522" w14:textId="77777777" w:rsidR="001F7C82" w:rsidRDefault="001F7C82" w:rsidP="00582B16"/>
    <w:p w14:paraId="4687509E" w14:textId="77777777" w:rsidR="001F7C82" w:rsidRDefault="001F7C82" w:rsidP="00582B16"/>
    <w:p w14:paraId="5B3F7EFC" w14:textId="77777777" w:rsidR="001F7C82" w:rsidRDefault="001F7C82" w:rsidP="00582B16"/>
    <w:p w14:paraId="079E13C7" w14:textId="77777777" w:rsidR="001F7C82" w:rsidRDefault="001F7C82" w:rsidP="00582B16"/>
    <w:p w14:paraId="2F6C68EE" w14:textId="77777777" w:rsidR="001F7C82" w:rsidRDefault="001F7C82" w:rsidP="00582B16"/>
    <w:p w14:paraId="0B05455B" w14:textId="77777777" w:rsidR="001F7C82" w:rsidRDefault="001F7C82" w:rsidP="00582B16"/>
    <w:p w14:paraId="64B2AB9C" w14:textId="77777777" w:rsidR="001F7C82" w:rsidRDefault="001F7C82" w:rsidP="00582B16"/>
    <w:p w14:paraId="67837034" w14:textId="77777777" w:rsidR="001F7C82" w:rsidRDefault="001F7C82" w:rsidP="00582B16"/>
    <w:p w14:paraId="5415DA32" w14:textId="77777777" w:rsidR="00802FE2" w:rsidRDefault="00802FE2" w:rsidP="00582B16"/>
    <w:p w14:paraId="4510D6DC" w14:textId="7EF1A298" w:rsidR="00802FE2" w:rsidRPr="001F7C82" w:rsidRDefault="00B014A0" w:rsidP="006A0752">
      <w:pPr>
        <w:pStyle w:val="Title"/>
      </w:pPr>
      <w:r>
        <w:t>June 30</w:t>
      </w:r>
      <w:r w:rsidR="001F7C82" w:rsidRPr="001F7C82">
        <w:t>, 2024</w:t>
      </w:r>
    </w:p>
    <w:p w14:paraId="2714C005" w14:textId="77777777" w:rsidR="00802FE2" w:rsidRPr="00802FE2" w:rsidRDefault="00802FE2" w:rsidP="00582B16"/>
    <w:p w14:paraId="7FB47A45" w14:textId="77777777" w:rsidR="0044517A" w:rsidRDefault="0044517A" w:rsidP="00582B16"/>
    <w:p w14:paraId="744CC1D0" w14:textId="77777777" w:rsidR="0044517A" w:rsidRPr="0044517A" w:rsidRDefault="0044517A" w:rsidP="00582B16"/>
    <w:p w14:paraId="16AAD205" w14:textId="77777777" w:rsidR="0005422F" w:rsidRDefault="0044517A" w:rsidP="00582B16">
      <w:r>
        <w:br w:type="page"/>
      </w:r>
    </w:p>
    <w:sdt>
      <w:sdtPr>
        <w:rPr>
          <w:rFonts w:eastAsia="Arial"/>
          <w:color w:val="auto"/>
          <w:sz w:val="22"/>
          <w:szCs w:val="22"/>
          <w:lang w:bidi="en-US"/>
        </w:rPr>
        <w:id w:val="2126038419"/>
        <w:docPartObj>
          <w:docPartGallery w:val="Table of Contents"/>
          <w:docPartUnique/>
        </w:docPartObj>
      </w:sdtPr>
      <w:sdtEndPr>
        <w:rPr>
          <w:noProof/>
          <w:sz w:val="24"/>
          <w:szCs w:val="24"/>
        </w:rPr>
      </w:sdtEndPr>
      <w:sdtContent>
        <w:p w14:paraId="660B06A3" w14:textId="595F7D74" w:rsidR="00AE6FBF" w:rsidRDefault="00AE6FBF" w:rsidP="00582B16">
          <w:pPr>
            <w:pStyle w:val="TOCHeading"/>
          </w:pPr>
          <w:r>
            <w:t>Contents</w:t>
          </w:r>
        </w:p>
        <w:p w14:paraId="3BB798A2" w14:textId="31510171" w:rsidR="0036648D" w:rsidRDefault="00AE6FBF">
          <w:pPr>
            <w:pStyle w:val="TOC1"/>
            <w:tabs>
              <w:tab w:val="right" w:leader="dot" w:pos="10520"/>
            </w:tabs>
            <w:rPr>
              <w:rFonts w:asciiTheme="minorHAnsi" w:eastAsiaTheme="minorEastAsia" w:hAnsiTheme="minorHAnsi" w:cstheme="minorBidi"/>
              <w:noProof/>
              <w:kern w:val="2"/>
              <w:lang w:bidi="ar-SA"/>
              <w14:ligatures w14:val="standardContextual"/>
            </w:rPr>
          </w:pPr>
          <w:r>
            <w:fldChar w:fldCharType="begin"/>
          </w:r>
          <w:r>
            <w:instrText xml:space="preserve"> TOC \o "1-3" \h \z \u </w:instrText>
          </w:r>
          <w:r>
            <w:fldChar w:fldCharType="separate"/>
          </w:r>
          <w:hyperlink w:anchor="_Toc173324847" w:history="1">
            <w:r w:rsidR="0036648D" w:rsidRPr="00FF2755">
              <w:rPr>
                <w:rStyle w:val="Hyperlink"/>
                <w:noProof/>
              </w:rPr>
              <w:t>2021-2023 State Plan for Independent Living (SPIL) Overview and Comments</w:t>
            </w:r>
            <w:r w:rsidR="0036648D">
              <w:rPr>
                <w:noProof/>
                <w:webHidden/>
              </w:rPr>
              <w:tab/>
            </w:r>
            <w:r w:rsidR="0036648D">
              <w:rPr>
                <w:noProof/>
                <w:webHidden/>
              </w:rPr>
              <w:fldChar w:fldCharType="begin"/>
            </w:r>
            <w:r w:rsidR="0036648D">
              <w:rPr>
                <w:noProof/>
                <w:webHidden/>
              </w:rPr>
              <w:instrText xml:space="preserve"> PAGEREF _Toc173324847 \h </w:instrText>
            </w:r>
            <w:r w:rsidR="0036648D">
              <w:rPr>
                <w:noProof/>
                <w:webHidden/>
              </w:rPr>
            </w:r>
            <w:r w:rsidR="0036648D">
              <w:rPr>
                <w:noProof/>
                <w:webHidden/>
              </w:rPr>
              <w:fldChar w:fldCharType="separate"/>
            </w:r>
            <w:r w:rsidR="0036648D">
              <w:rPr>
                <w:noProof/>
                <w:webHidden/>
              </w:rPr>
              <w:t>4</w:t>
            </w:r>
            <w:r w:rsidR="0036648D">
              <w:rPr>
                <w:noProof/>
                <w:webHidden/>
              </w:rPr>
              <w:fldChar w:fldCharType="end"/>
            </w:r>
          </w:hyperlink>
        </w:p>
        <w:p w14:paraId="0D6744EA" w14:textId="390844F1" w:rsidR="0036648D" w:rsidRDefault="0036648D">
          <w:pPr>
            <w:pStyle w:val="TOC3"/>
            <w:tabs>
              <w:tab w:val="right" w:leader="dot" w:pos="10520"/>
            </w:tabs>
            <w:rPr>
              <w:rFonts w:asciiTheme="minorHAnsi" w:eastAsiaTheme="minorEastAsia" w:hAnsiTheme="minorHAnsi" w:cstheme="minorBidi"/>
              <w:noProof/>
              <w:kern w:val="2"/>
              <w:lang w:bidi="ar-SA"/>
              <w14:ligatures w14:val="standardContextual"/>
            </w:rPr>
          </w:pPr>
          <w:hyperlink w:anchor="_Toc173324848" w:history="1">
            <w:r w:rsidRPr="00FF2755">
              <w:rPr>
                <w:rStyle w:val="Hyperlink"/>
                <w:noProof/>
              </w:rPr>
              <w:t>Background</w:t>
            </w:r>
            <w:r>
              <w:rPr>
                <w:noProof/>
                <w:webHidden/>
              </w:rPr>
              <w:tab/>
            </w:r>
            <w:r>
              <w:rPr>
                <w:noProof/>
                <w:webHidden/>
              </w:rPr>
              <w:fldChar w:fldCharType="begin"/>
            </w:r>
            <w:r>
              <w:rPr>
                <w:noProof/>
                <w:webHidden/>
              </w:rPr>
              <w:instrText xml:space="preserve"> PAGEREF _Toc173324848 \h </w:instrText>
            </w:r>
            <w:r>
              <w:rPr>
                <w:noProof/>
                <w:webHidden/>
              </w:rPr>
            </w:r>
            <w:r>
              <w:rPr>
                <w:noProof/>
                <w:webHidden/>
              </w:rPr>
              <w:fldChar w:fldCharType="separate"/>
            </w:r>
            <w:r>
              <w:rPr>
                <w:noProof/>
                <w:webHidden/>
              </w:rPr>
              <w:t>4</w:t>
            </w:r>
            <w:r>
              <w:rPr>
                <w:noProof/>
                <w:webHidden/>
              </w:rPr>
              <w:fldChar w:fldCharType="end"/>
            </w:r>
          </w:hyperlink>
        </w:p>
        <w:p w14:paraId="4DCB721D" w14:textId="29814192" w:rsidR="0036648D" w:rsidRDefault="0036648D">
          <w:pPr>
            <w:pStyle w:val="TOC3"/>
            <w:tabs>
              <w:tab w:val="right" w:leader="dot" w:pos="10520"/>
            </w:tabs>
            <w:rPr>
              <w:rFonts w:asciiTheme="minorHAnsi" w:eastAsiaTheme="minorEastAsia" w:hAnsiTheme="minorHAnsi" w:cstheme="minorBidi"/>
              <w:noProof/>
              <w:kern w:val="2"/>
              <w:lang w:bidi="ar-SA"/>
              <w14:ligatures w14:val="standardContextual"/>
            </w:rPr>
          </w:pPr>
          <w:hyperlink w:anchor="_Toc173324849" w:history="1">
            <w:r w:rsidRPr="00FF2755">
              <w:rPr>
                <w:rStyle w:val="Hyperlink"/>
                <w:noProof/>
              </w:rPr>
              <w:t>Report Details</w:t>
            </w:r>
            <w:r>
              <w:rPr>
                <w:noProof/>
                <w:webHidden/>
              </w:rPr>
              <w:tab/>
            </w:r>
            <w:r>
              <w:rPr>
                <w:noProof/>
                <w:webHidden/>
              </w:rPr>
              <w:fldChar w:fldCharType="begin"/>
            </w:r>
            <w:r>
              <w:rPr>
                <w:noProof/>
                <w:webHidden/>
              </w:rPr>
              <w:instrText xml:space="preserve"> PAGEREF _Toc173324849 \h </w:instrText>
            </w:r>
            <w:r>
              <w:rPr>
                <w:noProof/>
                <w:webHidden/>
              </w:rPr>
            </w:r>
            <w:r>
              <w:rPr>
                <w:noProof/>
                <w:webHidden/>
              </w:rPr>
              <w:fldChar w:fldCharType="separate"/>
            </w:r>
            <w:r>
              <w:rPr>
                <w:noProof/>
                <w:webHidden/>
              </w:rPr>
              <w:t>4</w:t>
            </w:r>
            <w:r>
              <w:rPr>
                <w:noProof/>
                <w:webHidden/>
              </w:rPr>
              <w:fldChar w:fldCharType="end"/>
            </w:r>
          </w:hyperlink>
        </w:p>
        <w:p w14:paraId="10E5A9B7" w14:textId="31B5A86B" w:rsidR="0036648D" w:rsidRDefault="0036648D">
          <w:pPr>
            <w:pStyle w:val="TOC3"/>
            <w:tabs>
              <w:tab w:val="right" w:leader="dot" w:pos="10520"/>
            </w:tabs>
            <w:rPr>
              <w:rFonts w:asciiTheme="minorHAnsi" w:eastAsiaTheme="minorEastAsia" w:hAnsiTheme="minorHAnsi" w:cstheme="minorBidi"/>
              <w:noProof/>
              <w:kern w:val="2"/>
              <w:lang w:bidi="ar-SA"/>
              <w14:ligatures w14:val="standardContextual"/>
            </w:rPr>
          </w:pPr>
          <w:hyperlink w:anchor="_Toc173324850" w:history="1">
            <w:r w:rsidRPr="00FF2755">
              <w:rPr>
                <w:rStyle w:val="Hyperlink"/>
                <w:noProof/>
              </w:rPr>
              <w:t>SPIL Goals and Objectives Overview</w:t>
            </w:r>
            <w:r>
              <w:rPr>
                <w:noProof/>
                <w:webHidden/>
              </w:rPr>
              <w:tab/>
            </w:r>
            <w:r>
              <w:rPr>
                <w:noProof/>
                <w:webHidden/>
              </w:rPr>
              <w:fldChar w:fldCharType="begin"/>
            </w:r>
            <w:r>
              <w:rPr>
                <w:noProof/>
                <w:webHidden/>
              </w:rPr>
              <w:instrText xml:space="preserve"> PAGEREF _Toc173324850 \h </w:instrText>
            </w:r>
            <w:r>
              <w:rPr>
                <w:noProof/>
                <w:webHidden/>
              </w:rPr>
            </w:r>
            <w:r>
              <w:rPr>
                <w:noProof/>
                <w:webHidden/>
              </w:rPr>
              <w:fldChar w:fldCharType="separate"/>
            </w:r>
            <w:r>
              <w:rPr>
                <w:noProof/>
                <w:webHidden/>
              </w:rPr>
              <w:t>4</w:t>
            </w:r>
            <w:r>
              <w:rPr>
                <w:noProof/>
                <w:webHidden/>
              </w:rPr>
              <w:fldChar w:fldCharType="end"/>
            </w:r>
          </w:hyperlink>
        </w:p>
        <w:p w14:paraId="55AC8987" w14:textId="76D1A12C" w:rsidR="0036648D" w:rsidRDefault="0036648D">
          <w:pPr>
            <w:pStyle w:val="TOC3"/>
            <w:tabs>
              <w:tab w:val="right" w:leader="dot" w:pos="10520"/>
            </w:tabs>
            <w:rPr>
              <w:rFonts w:asciiTheme="minorHAnsi" w:eastAsiaTheme="minorEastAsia" w:hAnsiTheme="minorHAnsi" w:cstheme="minorBidi"/>
              <w:noProof/>
              <w:kern w:val="2"/>
              <w:lang w:bidi="ar-SA"/>
              <w14:ligatures w14:val="standardContextual"/>
            </w:rPr>
          </w:pPr>
          <w:hyperlink w:anchor="_Toc173324851" w:history="1">
            <w:r w:rsidRPr="00FF2755">
              <w:rPr>
                <w:rStyle w:val="Hyperlink"/>
                <w:noProof/>
              </w:rPr>
              <w:t>Evaluation Process Challenges</w:t>
            </w:r>
            <w:r>
              <w:rPr>
                <w:noProof/>
                <w:webHidden/>
              </w:rPr>
              <w:tab/>
            </w:r>
            <w:r>
              <w:rPr>
                <w:noProof/>
                <w:webHidden/>
              </w:rPr>
              <w:fldChar w:fldCharType="begin"/>
            </w:r>
            <w:r>
              <w:rPr>
                <w:noProof/>
                <w:webHidden/>
              </w:rPr>
              <w:instrText xml:space="preserve"> PAGEREF _Toc173324851 \h </w:instrText>
            </w:r>
            <w:r>
              <w:rPr>
                <w:noProof/>
                <w:webHidden/>
              </w:rPr>
            </w:r>
            <w:r>
              <w:rPr>
                <w:noProof/>
                <w:webHidden/>
              </w:rPr>
              <w:fldChar w:fldCharType="separate"/>
            </w:r>
            <w:r>
              <w:rPr>
                <w:noProof/>
                <w:webHidden/>
              </w:rPr>
              <w:t>6</w:t>
            </w:r>
            <w:r>
              <w:rPr>
                <w:noProof/>
                <w:webHidden/>
              </w:rPr>
              <w:fldChar w:fldCharType="end"/>
            </w:r>
          </w:hyperlink>
        </w:p>
        <w:p w14:paraId="5724D4C9" w14:textId="64342D48" w:rsidR="0036648D" w:rsidRDefault="0036648D">
          <w:pPr>
            <w:pStyle w:val="TOC3"/>
            <w:tabs>
              <w:tab w:val="right" w:leader="dot" w:pos="10520"/>
            </w:tabs>
            <w:rPr>
              <w:rFonts w:asciiTheme="minorHAnsi" w:eastAsiaTheme="minorEastAsia" w:hAnsiTheme="minorHAnsi" w:cstheme="minorBidi"/>
              <w:noProof/>
              <w:kern w:val="2"/>
              <w:lang w:bidi="ar-SA"/>
              <w14:ligatures w14:val="standardContextual"/>
            </w:rPr>
          </w:pPr>
          <w:hyperlink w:anchor="_Toc173324852" w:history="1">
            <w:r w:rsidRPr="00FF2755">
              <w:rPr>
                <w:rStyle w:val="Hyperlink"/>
                <w:noProof/>
              </w:rPr>
              <w:t>Evaluation Rating Scale</w:t>
            </w:r>
            <w:r>
              <w:rPr>
                <w:noProof/>
                <w:webHidden/>
              </w:rPr>
              <w:tab/>
            </w:r>
            <w:r>
              <w:rPr>
                <w:noProof/>
                <w:webHidden/>
              </w:rPr>
              <w:fldChar w:fldCharType="begin"/>
            </w:r>
            <w:r>
              <w:rPr>
                <w:noProof/>
                <w:webHidden/>
              </w:rPr>
              <w:instrText xml:space="preserve"> PAGEREF _Toc173324852 \h </w:instrText>
            </w:r>
            <w:r>
              <w:rPr>
                <w:noProof/>
                <w:webHidden/>
              </w:rPr>
            </w:r>
            <w:r>
              <w:rPr>
                <w:noProof/>
                <w:webHidden/>
              </w:rPr>
              <w:fldChar w:fldCharType="separate"/>
            </w:r>
            <w:r>
              <w:rPr>
                <w:noProof/>
                <w:webHidden/>
              </w:rPr>
              <w:t>6</w:t>
            </w:r>
            <w:r>
              <w:rPr>
                <w:noProof/>
                <w:webHidden/>
              </w:rPr>
              <w:fldChar w:fldCharType="end"/>
            </w:r>
          </w:hyperlink>
        </w:p>
        <w:p w14:paraId="3B040D91" w14:textId="6D446D02" w:rsidR="0036648D" w:rsidRDefault="0036648D">
          <w:pPr>
            <w:pStyle w:val="TOC1"/>
            <w:tabs>
              <w:tab w:val="right" w:leader="dot" w:pos="10520"/>
            </w:tabs>
            <w:rPr>
              <w:rFonts w:asciiTheme="minorHAnsi" w:eastAsiaTheme="minorEastAsia" w:hAnsiTheme="minorHAnsi" w:cstheme="minorBidi"/>
              <w:noProof/>
              <w:kern w:val="2"/>
              <w:lang w:bidi="ar-SA"/>
              <w14:ligatures w14:val="standardContextual"/>
            </w:rPr>
          </w:pPr>
          <w:hyperlink w:anchor="_Toc173324853" w:history="1">
            <w:r w:rsidRPr="00FF2755">
              <w:rPr>
                <w:rStyle w:val="Hyperlink"/>
                <w:noProof/>
              </w:rPr>
              <w:t>2021-2023 SPIL Goal Overall Summary</w:t>
            </w:r>
            <w:r>
              <w:rPr>
                <w:noProof/>
                <w:webHidden/>
              </w:rPr>
              <w:tab/>
            </w:r>
            <w:r>
              <w:rPr>
                <w:noProof/>
                <w:webHidden/>
              </w:rPr>
              <w:fldChar w:fldCharType="begin"/>
            </w:r>
            <w:r>
              <w:rPr>
                <w:noProof/>
                <w:webHidden/>
              </w:rPr>
              <w:instrText xml:space="preserve"> PAGEREF _Toc173324853 \h </w:instrText>
            </w:r>
            <w:r>
              <w:rPr>
                <w:noProof/>
                <w:webHidden/>
              </w:rPr>
            </w:r>
            <w:r>
              <w:rPr>
                <w:noProof/>
                <w:webHidden/>
              </w:rPr>
              <w:fldChar w:fldCharType="separate"/>
            </w:r>
            <w:r>
              <w:rPr>
                <w:noProof/>
                <w:webHidden/>
              </w:rPr>
              <w:t>7</w:t>
            </w:r>
            <w:r>
              <w:rPr>
                <w:noProof/>
                <w:webHidden/>
              </w:rPr>
              <w:fldChar w:fldCharType="end"/>
            </w:r>
          </w:hyperlink>
        </w:p>
        <w:p w14:paraId="258958C2" w14:textId="01112A09" w:rsidR="0036648D" w:rsidRDefault="0036648D">
          <w:pPr>
            <w:pStyle w:val="TOC3"/>
            <w:tabs>
              <w:tab w:val="right" w:leader="dot" w:pos="10520"/>
            </w:tabs>
            <w:rPr>
              <w:rFonts w:asciiTheme="minorHAnsi" w:eastAsiaTheme="minorEastAsia" w:hAnsiTheme="minorHAnsi" w:cstheme="minorBidi"/>
              <w:noProof/>
              <w:kern w:val="2"/>
              <w:lang w:bidi="ar-SA"/>
              <w14:ligatures w14:val="standardContextual"/>
            </w:rPr>
          </w:pPr>
          <w:hyperlink w:anchor="_Toc173324854" w:history="1">
            <w:r w:rsidRPr="00FF2755">
              <w:rPr>
                <w:rStyle w:val="Hyperlink"/>
                <w:noProof/>
              </w:rPr>
              <w:t>Goal 1 Overall Summary: Partially Met</w:t>
            </w:r>
            <w:r>
              <w:rPr>
                <w:noProof/>
                <w:webHidden/>
              </w:rPr>
              <w:tab/>
            </w:r>
            <w:r>
              <w:rPr>
                <w:noProof/>
                <w:webHidden/>
              </w:rPr>
              <w:fldChar w:fldCharType="begin"/>
            </w:r>
            <w:r>
              <w:rPr>
                <w:noProof/>
                <w:webHidden/>
              </w:rPr>
              <w:instrText xml:space="preserve"> PAGEREF _Toc173324854 \h </w:instrText>
            </w:r>
            <w:r>
              <w:rPr>
                <w:noProof/>
                <w:webHidden/>
              </w:rPr>
            </w:r>
            <w:r>
              <w:rPr>
                <w:noProof/>
                <w:webHidden/>
              </w:rPr>
              <w:fldChar w:fldCharType="separate"/>
            </w:r>
            <w:r>
              <w:rPr>
                <w:noProof/>
                <w:webHidden/>
              </w:rPr>
              <w:t>7</w:t>
            </w:r>
            <w:r>
              <w:rPr>
                <w:noProof/>
                <w:webHidden/>
              </w:rPr>
              <w:fldChar w:fldCharType="end"/>
            </w:r>
          </w:hyperlink>
        </w:p>
        <w:p w14:paraId="211EBF3A" w14:textId="75A8BF94" w:rsidR="0036648D" w:rsidRDefault="0036648D">
          <w:pPr>
            <w:pStyle w:val="TOC3"/>
            <w:tabs>
              <w:tab w:val="right" w:leader="dot" w:pos="10520"/>
            </w:tabs>
            <w:rPr>
              <w:rFonts w:asciiTheme="minorHAnsi" w:eastAsiaTheme="minorEastAsia" w:hAnsiTheme="minorHAnsi" w:cstheme="minorBidi"/>
              <w:noProof/>
              <w:kern w:val="2"/>
              <w:lang w:bidi="ar-SA"/>
              <w14:ligatures w14:val="standardContextual"/>
            </w:rPr>
          </w:pPr>
          <w:hyperlink w:anchor="_Toc173324855" w:history="1">
            <w:r w:rsidRPr="00FF2755">
              <w:rPr>
                <w:rStyle w:val="Hyperlink"/>
                <w:noProof/>
              </w:rPr>
              <w:t>Goal 2 Overall Summary:  Partially Met</w:t>
            </w:r>
            <w:r>
              <w:rPr>
                <w:noProof/>
                <w:webHidden/>
              </w:rPr>
              <w:tab/>
            </w:r>
            <w:r>
              <w:rPr>
                <w:noProof/>
                <w:webHidden/>
              </w:rPr>
              <w:fldChar w:fldCharType="begin"/>
            </w:r>
            <w:r>
              <w:rPr>
                <w:noProof/>
                <w:webHidden/>
              </w:rPr>
              <w:instrText xml:space="preserve"> PAGEREF _Toc173324855 \h </w:instrText>
            </w:r>
            <w:r>
              <w:rPr>
                <w:noProof/>
                <w:webHidden/>
              </w:rPr>
            </w:r>
            <w:r>
              <w:rPr>
                <w:noProof/>
                <w:webHidden/>
              </w:rPr>
              <w:fldChar w:fldCharType="separate"/>
            </w:r>
            <w:r>
              <w:rPr>
                <w:noProof/>
                <w:webHidden/>
              </w:rPr>
              <w:t>7</w:t>
            </w:r>
            <w:r>
              <w:rPr>
                <w:noProof/>
                <w:webHidden/>
              </w:rPr>
              <w:fldChar w:fldCharType="end"/>
            </w:r>
          </w:hyperlink>
        </w:p>
        <w:p w14:paraId="339AE91D" w14:textId="0CFBC422" w:rsidR="0036648D" w:rsidRDefault="0036648D">
          <w:pPr>
            <w:pStyle w:val="TOC3"/>
            <w:tabs>
              <w:tab w:val="right" w:leader="dot" w:pos="10520"/>
            </w:tabs>
            <w:rPr>
              <w:rFonts w:asciiTheme="minorHAnsi" w:eastAsiaTheme="minorEastAsia" w:hAnsiTheme="minorHAnsi" w:cstheme="minorBidi"/>
              <w:noProof/>
              <w:kern w:val="2"/>
              <w:lang w:bidi="ar-SA"/>
              <w14:ligatures w14:val="standardContextual"/>
            </w:rPr>
          </w:pPr>
          <w:hyperlink w:anchor="_Toc173324856" w:history="1">
            <w:r w:rsidRPr="00FF2755">
              <w:rPr>
                <w:rStyle w:val="Hyperlink"/>
                <w:noProof/>
              </w:rPr>
              <w:t>Goal 3 Overall Summary—No Progress</w:t>
            </w:r>
            <w:r>
              <w:rPr>
                <w:noProof/>
                <w:webHidden/>
              </w:rPr>
              <w:tab/>
            </w:r>
            <w:r>
              <w:rPr>
                <w:noProof/>
                <w:webHidden/>
              </w:rPr>
              <w:fldChar w:fldCharType="begin"/>
            </w:r>
            <w:r>
              <w:rPr>
                <w:noProof/>
                <w:webHidden/>
              </w:rPr>
              <w:instrText xml:space="preserve"> PAGEREF _Toc173324856 \h </w:instrText>
            </w:r>
            <w:r>
              <w:rPr>
                <w:noProof/>
                <w:webHidden/>
              </w:rPr>
            </w:r>
            <w:r>
              <w:rPr>
                <w:noProof/>
                <w:webHidden/>
              </w:rPr>
              <w:fldChar w:fldCharType="separate"/>
            </w:r>
            <w:r>
              <w:rPr>
                <w:noProof/>
                <w:webHidden/>
              </w:rPr>
              <w:t>7</w:t>
            </w:r>
            <w:r>
              <w:rPr>
                <w:noProof/>
                <w:webHidden/>
              </w:rPr>
              <w:fldChar w:fldCharType="end"/>
            </w:r>
          </w:hyperlink>
        </w:p>
        <w:p w14:paraId="58EDDD98" w14:textId="0690D950" w:rsidR="0036648D" w:rsidRDefault="0036648D">
          <w:pPr>
            <w:pStyle w:val="TOC3"/>
            <w:tabs>
              <w:tab w:val="right" w:leader="dot" w:pos="10520"/>
            </w:tabs>
            <w:rPr>
              <w:rFonts w:asciiTheme="minorHAnsi" w:eastAsiaTheme="minorEastAsia" w:hAnsiTheme="minorHAnsi" w:cstheme="minorBidi"/>
              <w:noProof/>
              <w:kern w:val="2"/>
              <w:lang w:bidi="ar-SA"/>
              <w14:ligatures w14:val="standardContextual"/>
            </w:rPr>
          </w:pPr>
          <w:hyperlink w:anchor="_Toc173324857" w:history="1">
            <w:r w:rsidRPr="00FF2755">
              <w:rPr>
                <w:rStyle w:val="Hyperlink"/>
                <w:noProof/>
              </w:rPr>
              <w:t>SPIL Goals Overall Summary</w:t>
            </w:r>
            <w:r>
              <w:rPr>
                <w:noProof/>
                <w:webHidden/>
              </w:rPr>
              <w:tab/>
            </w:r>
            <w:r>
              <w:rPr>
                <w:noProof/>
                <w:webHidden/>
              </w:rPr>
              <w:fldChar w:fldCharType="begin"/>
            </w:r>
            <w:r>
              <w:rPr>
                <w:noProof/>
                <w:webHidden/>
              </w:rPr>
              <w:instrText xml:space="preserve"> PAGEREF _Toc173324857 \h </w:instrText>
            </w:r>
            <w:r>
              <w:rPr>
                <w:noProof/>
                <w:webHidden/>
              </w:rPr>
            </w:r>
            <w:r>
              <w:rPr>
                <w:noProof/>
                <w:webHidden/>
              </w:rPr>
              <w:fldChar w:fldCharType="separate"/>
            </w:r>
            <w:r>
              <w:rPr>
                <w:noProof/>
                <w:webHidden/>
              </w:rPr>
              <w:t>7</w:t>
            </w:r>
            <w:r>
              <w:rPr>
                <w:noProof/>
                <w:webHidden/>
              </w:rPr>
              <w:fldChar w:fldCharType="end"/>
            </w:r>
          </w:hyperlink>
        </w:p>
        <w:p w14:paraId="385AE4D0" w14:textId="6D166A16" w:rsidR="0036648D" w:rsidRDefault="0036648D">
          <w:pPr>
            <w:pStyle w:val="TOC1"/>
            <w:tabs>
              <w:tab w:val="right" w:leader="dot" w:pos="10520"/>
            </w:tabs>
            <w:rPr>
              <w:rFonts w:asciiTheme="minorHAnsi" w:eastAsiaTheme="minorEastAsia" w:hAnsiTheme="minorHAnsi" w:cstheme="minorBidi"/>
              <w:noProof/>
              <w:kern w:val="2"/>
              <w:lang w:bidi="ar-SA"/>
              <w14:ligatures w14:val="standardContextual"/>
            </w:rPr>
          </w:pPr>
          <w:hyperlink w:anchor="_Toc173324858" w:history="1">
            <w:r w:rsidRPr="00FF2755">
              <w:rPr>
                <w:rStyle w:val="Hyperlink"/>
                <w:noProof/>
              </w:rPr>
              <w:t>Discussion of Goal 1: Build Resource Capacity of the IL Network</w:t>
            </w:r>
            <w:r>
              <w:rPr>
                <w:noProof/>
                <w:webHidden/>
              </w:rPr>
              <w:tab/>
            </w:r>
            <w:r>
              <w:rPr>
                <w:noProof/>
                <w:webHidden/>
              </w:rPr>
              <w:fldChar w:fldCharType="begin"/>
            </w:r>
            <w:r>
              <w:rPr>
                <w:noProof/>
                <w:webHidden/>
              </w:rPr>
              <w:instrText xml:space="preserve"> PAGEREF _Toc173324858 \h </w:instrText>
            </w:r>
            <w:r>
              <w:rPr>
                <w:noProof/>
                <w:webHidden/>
              </w:rPr>
            </w:r>
            <w:r>
              <w:rPr>
                <w:noProof/>
                <w:webHidden/>
              </w:rPr>
              <w:fldChar w:fldCharType="separate"/>
            </w:r>
            <w:r>
              <w:rPr>
                <w:noProof/>
                <w:webHidden/>
              </w:rPr>
              <w:t>9</w:t>
            </w:r>
            <w:r>
              <w:rPr>
                <w:noProof/>
                <w:webHidden/>
              </w:rPr>
              <w:fldChar w:fldCharType="end"/>
            </w:r>
          </w:hyperlink>
        </w:p>
        <w:p w14:paraId="1208DC2D" w14:textId="011CEFE7" w:rsidR="0036648D" w:rsidRDefault="0036648D">
          <w:pPr>
            <w:pStyle w:val="TOC3"/>
            <w:tabs>
              <w:tab w:val="right" w:leader="dot" w:pos="10520"/>
            </w:tabs>
            <w:rPr>
              <w:rFonts w:asciiTheme="minorHAnsi" w:eastAsiaTheme="minorEastAsia" w:hAnsiTheme="minorHAnsi" w:cstheme="minorBidi"/>
              <w:noProof/>
              <w:kern w:val="2"/>
              <w:lang w:bidi="ar-SA"/>
              <w14:ligatures w14:val="standardContextual"/>
            </w:rPr>
          </w:pPr>
          <w:hyperlink w:anchor="_Toc173324859" w:history="1">
            <w:r w:rsidRPr="00FF2755">
              <w:rPr>
                <w:rStyle w:val="Hyperlink"/>
                <w:noProof/>
              </w:rPr>
              <w:t>Objective 1A:  Develop Alternative Funding Sources to expand IL Network Opportunities</w:t>
            </w:r>
            <w:r>
              <w:rPr>
                <w:noProof/>
                <w:webHidden/>
              </w:rPr>
              <w:tab/>
            </w:r>
            <w:r>
              <w:rPr>
                <w:noProof/>
                <w:webHidden/>
              </w:rPr>
              <w:fldChar w:fldCharType="begin"/>
            </w:r>
            <w:r>
              <w:rPr>
                <w:noProof/>
                <w:webHidden/>
              </w:rPr>
              <w:instrText xml:space="preserve"> PAGEREF _Toc173324859 \h </w:instrText>
            </w:r>
            <w:r>
              <w:rPr>
                <w:noProof/>
                <w:webHidden/>
              </w:rPr>
            </w:r>
            <w:r>
              <w:rPr>
                <w:noProof/>
                <w:webHidden/>
              </w:rPr>
              <w:fldChar w:fldCharType="separate"/>
            </w:r>
            <w:r>
              <w:rPr>
                <w:noProof/>
                <w:webHidden/>
              </w:rPr>
              <w:t>9</w:t>
            </w:r>
            <w:r>
              <w:rPr>
                <w:noProof/>
                <w:webHidden/>
              </w:rPr>
              <w:fldChar w:fldCharType="end"/>
            </w:r>
          </w:hyperlink>
        </w:p>
        <w:p w14:paraId="78F3714D" w14:textId="6D78826C" w:rsidR="0036648D" w:rsidRDefault="0036648D">
          <w:pPr>
            <w:pStyle w:val="TOC3"/>
            <w:tabs>
              <w:tab w:val="right" w:leader="dot" w:pos="10520"/>
            </w:tabs>
            <w:rPr>
              <w:rFonts w:asciiTheme="minorHAnsi" w:eastAsiaTheme="minorEastAsia" w:hAnsiTheme="minorHAnsi" w:cstheme="minorBidi"/>
              <w:noProof/>
              <w:kern w:val="2"/>
              <w:lang w:bidi="ar-SA"/>
              <w14:ligatures w14:val="standardContextual"/>
            </w:rPr>
          </w:pPr>
          <w:hyperlink w:anchor="_Toc173324860" w:history="1">
            <w:r w:rsidRPr="00FF2755">
              <w:rPr>
                <w:rStyle w:val="Hyperlink"/>
                <w:noProof/>
              </w:rPr>
              <w:t>Objective 1B:  Secure additional funding to support the IL Network</w:t>
            </w:r>
            <w:r>
              <w:rPr>
                <w:noProof/>
                <w:webHidden/>
              </w:rPr>
              <w:tab/>
            </w:r>
            <w:r>
              <w:rPr>
                <w:noProof/>
                <w:webHidden/>
              </w:rPr>
              <w:fldChar w:fldCharType="begin"/>
            </w:r>
            <w:r>
              <w:rPr>
                <w:noProof/>
                <w:webHidden/>
              </w:rPr>
              <w:instrText xml:space="preserve"> PAGEREF _Toc173324860 \h </w:instrText>
            </w:r>
            <w:r>
              <w:rPr>
                <w:noProof/>
                <w:webHidden/>
              </w:rPr>
            </w:r>
            <w:r>
              <w:rPr>
                <w:noProof/>
                <w:webHidden/>
              </w:rPr>
              <w:fldChar w:fldCharType="separate"/>
            </w:r>
            <w:r>
              <w:rPr>
                <w:noProof/>
                <w:webHidden/>
              </w:rPr>
              <w:t>13</w:t>
            </w:r>
            <w:r>
              <w:rPr>
                <w:noProof/>
                <w:webHidden/>
              </w:rPr>
              <w:fldChar w:fldCharType="end"/>
            </w:r>
          </w:hyperlink>
        </w:p>
        <w:p w14:paraId="2E4E97B3" w14:textId="45269B3D" w:rsidR="0036648D" w:rsidRDefault="0036648D">
          <w:pPr>
            <w:pStyle w:val="TOC3"/>
            <w:tabs>
              <w:tab w:val="right" w:leader="dot" w:pos="10520"/>
            </w:tabs>
            <w:rPr>
              <w:rFonts w:asciiTheme="minorHAnsi" w:eastAsiaTheme="minorEastAsia" w:hAnsiTheme="minorHAnsi" w:cstheme="minorBidi"/>
              <w:noProof/>
              <w:kern w:val="2"/>
              <w:lang w:bidi="ar-SA"/>
              <w14:ligatures w14:val="standardContextual"/>
            </w:rPr>
          </w:pPr>
          <w:hyperlink w:anchor="_Toc173324861" w:history="1">
            <w:r w:rsidRPr="00FF2755">
              <w:rPr>
                <w:rStyle w:val="Hyperlink"/>
                <w:noProof/>
              </w:rPr>
              <w:t>Objective 1C:  The IL Network will create a plan for the expansion of services and statewide expansion as appropriate.</w:t>
            </w:r>
            <w:r>
              <w:rPr>
                <w:noProof/>
                <w:webHidden/>
              </w:rPr>
              <w:tab/>
            </w:r>
            <w:r>
              <w:rPr>
                <w:noProof/>
                <w:webHidden/>
              </w:rPr>
              <w:fldChar w:fldCharType="begin"/>
            </w:r>
            <w:r>
              <w:rPr>
                <w:noProof/>
                <w:webHidden/>
              </w:rPr>
              <w:instrText xml:space="preserve"> PAGEREF _Toc173324861 \h </w:instrText>
            </w:r>
            <w:r>
              <w:rPr>
                <w:noProof/>
                <w:webHidden/>
              </w:rPr>
            </w:r>
            <w:r>
              <w:rPr>
                <w:noProof/>
                <w:webHidden/>
              </w:rPr>
              <w:fldChar w:fldCharType="separate"/>
            </w:r>
            <w:r>
              <w:rPr>
                <w:noProof/>
                <w:webHidden/>
              </w:rPr>
              <w:t>15</w:t>
            </w:r>
            <w:r>
              <w:rPr>
                <w:noProof/>
                <w:webHidden/>
              </w:rPr>
              <w:fldChar w:fldCharType="end"/>
            </w:r>
          </w:hyperlink>
        </w:p>
        <w:p w14:paraId="181E8A44" w14:textId="2DD440AA" w:rsidR="0036648D" w:rsidRDefault="0036648D">
          <w:pPr>
            <w:pStyle w:val="TOC1"/>
            <w:tabs>
              <w:tab w:val="right" w:leader="dot" w:pos="10520"/>
            </w:tabs>
            <w:rPr>
              <w:rFonts w:asciiTheme="minorHAnsi" w:eastAsiaTheme="minorEastAsia" w:hAnsiTheme="minorHAnsi" w:cstheme="minorBidi"/>
              <w:noProof/>
              <w:kern w:val="2"/>
              <w:lang w:bidi="ar-SA"/>
              <w14:ligatures w14:val="standardContextual"/>
            </w:rPr>
          </w:pPr>
          <w:hyperlink w:anchor="_Toc173324862" w:history="1">
            <w:r w:rsidRPr="00FF2755">
              <w:rPr>
                <w:rStyle w:val="Hyperlink"/>
                <w:noProof/>
              </w:rPr>
              <w:t>Goal 2: Community Capacity Increased to Support the IL Network and Promote IL Philosophy throughout the State</w:t>
            </w:r>
            <w:r>
              <w:rPr>
                <w:noProof/>
                <w:webHidden/>
              </w:rPr>
              <w:tab/>
            </w:r>
            <w:r>
              <w:rPr>
                <w:noProof/>
                <w:webHidden/>
              </w:rPr>
              <w:fldChar w:fldCharType="begin"/>
            </w:r>
            <w:r>
              <w:rPr>
                <w:noProof/>
                <w:webHidden/>
              </w:rPr>
              <w:instrText xml:space="preserve"> PAGEREF _Toc173324862 \h </w:instrText>
            </w:r>
            <w:r>
              <w:rPr>
                <w:noProof/>
                <w:webHidden/>
              </w:rPr>
            </w:r>
            <w:r>
              <w:rPr>
                <w:noProof/>
                <w:webHidden/>
              </w:rPr>
              <w:fldChar w:fldCharType="separate"/>
            </w:r>
            <w:r>
              <w:rPr>
                <w:noProof/>
                <w:webHidden/>
              </w:rPr>
              <w:t>17</w:t>
            </w:r>
            <w:r>
              <w:rPr>
                <w:noProof/>
                <w:webHidden/>
              </w:rPr>
              <w:fldChar w:fldCharType="end"/>
            </w:r>
          </w:hyperlink>
        </w:p>
        <w:p w14:paraId="66AB1D2E" w14:textId="3E73F1DB" w:rsidR="0036648D" w:rsidRDefault="0036648D">
          <w:pPr>
            <w:pStyle w:val="TOC3"/>
            <w:tabs>
              <w:tab w:val="right" w:leader="dot" w:pos="10520"/>
            </w:tabs>
            <w:rPr>
              <w:rFonts w:asciiTheme="minorHAnsi" w:eastAsiaTheme="minorEastAsia" w:hAnsiTheme="minorHAnsi" w:cstheme="minorBidi"/>
              <w:noProof/>
              <w:kern w:val="2"/>
              <w:lang w:bidi="ar-SA"/>
              <w14:ligatures w14:val="standardContextual"/>
            </w:rPr>
          </w:pPr>
          <w:hyperlink w:anchor="_Toc173324863" w:history="1">
            <w:r w:rsidRPr="00FF2755">
              <w:rPr>
                <w:rStyle w:val="Hyperlink"/>
                <w:noProof/>
              </w:rPr>
              <w:t>Objective 2A:  Hoosiers will better understand the needs and barriers of individuals with disabilities through community education efforts—with specific emphasis on PWD who are multiply marginalized.</w:t>
            </w:r>
            <w:r>
              <w:rPr>
                <w:noProof/>
                <w:webHidden/>
              </w:rPr>
              <w:tab/>
            </w:r>
            <w:r>
              <w:rPr>
                <w:noProof/>
                <w:webHidden/>
              </w:rPr>
              <w:fldChar w:fldCharType="begin"/>
            </w:r>
            <w:r>
              <w:rPr>
                <w:noProof/>
                <w:webHidden/>
              </w:rPr>
              <w:instrText xml:space="preserve"> PAGEREF _Toc173324863 \h </w:instrText>
            </w:r>
            <w:r>
              <w:rPr>
                <w:noProof/>
                <w:webHidden/>
              </w:rPr>
            </w:r>
            <w:r>
              <w:rPr>
                <w:noProof/>
                <w:webHidden/>
              </w:rPr>
              <w:fldChar w:fldCharType="separate"/>
            </w:r>
            <w:r>
              <w:rPr>
                <w:noProof/>
                <w:webHidden/>
              </w:rPr>
              <w:t>17</w:t>
            </w:r>
            <w:r>
              <w:rPr>
                <w:noProof/>
                <w:webHidden/>
              </w:rPr>
              <w:fldChar w:fldCharType="end"/>
            </w:r>
          </w:hyperlink>
        </w:p>
        <w:p w14:paraId="4D8B5CAE" w14:textId="62775634" w:rsidR="0036648D" w:rsidRDefault="0036648D">
          <w:pPr>
            <w:pStyle w:val="TOC3"/>
            <w:tabs>
              <w:tab w:val="right" w:leader="dot" w:pos="10520"/>
            </w:tabs>
            <w:rPr>
              <w:rFonts w:asciiTheme="minorHAnsi" w:eastAsiaTheme="minorEastAsia" w:hAnsiTheme="minorHAnsi" w:cstheme="minorBidi"/>
              <w:noProof/>
              <w:kern w:val="2"/>
              <w:lang w:bidi="ar-SA"/>
              <w14:ligatures w14:val="standardContextual"/>
            </w:rPr>
          </w:pPr>
          <w:hyperlink w:anchor="_Toc173324864" w:history="1">
            <w:r w:rsidRPr="00FF2755">
              <w:rPr>
                <w:rStyle w:val="Hyperlink"/>
                <w:noProof/>
              </w:rPr>
              <w:t>Objective 2B:  Gather input on the needs of PWD in Indiana—from PWD.</w:t>
            </w:r>
            <w:r>
              <w:rPr>
                <w:noProof/>
                <w:webHidden/>
              </w:rPr>
              <w:tab/>
            </w:r>
            <w:r>
              <w:rPr>
                <w:noProof/>
                <w:webHidden/>
              </w:rPr>
              <w:fldChar w:fldCharType="begin"/>
            </w:r>
            <w:r>
              <w:rPr>
                <w:noProof/>
                <w:webHidden/>
              </w:rPr>
              <w:instrText xml:space="preserve"> PAGEREF _Toc173324864 \h </w:instrText>
            </w:r>
            <w:r>
              <w:rPr>
                <w:noProof/>
                <w:webHidden/>
              </w:rPr>
            </w:r>
            <w:r>
              <w:rPr>
                <w:noProof/>
                <w:webHidden/>
              </w:rPr>
              <w:fldChar w:fldCharType="separate"/>
            </w:r>
            <w:r>
              <w:rPr>
                <w:noProof/>
                <w:webHidden/>
              </w:rPr>
              <w:t>20</w:t>
            </w:r>
            <w:r>
              <w:rPr>
                <w:noProof/>
                <w:webHidden/>
              </w:rPr>
              <w:fldChar w:fldCharType="end"/>
            </w:r>
          </w:hyperlink>
        </w:p>
        <w:p w14:paraId="766F596C" w14:textId="50E2222E" w:rsidR="0036648D" w:rsidRDefault="0036648D">
          <w:pPr>
            <w:pStyle w:val="TOC1"/>
            <w:tabs>
              <w:tab w:val="right" w:leader="dot" w:pos="10520"/>
            </w:tabs>
            <w:rPr>
              <w:rFonts w:asciiTheme="minorHAnsi" w:eastAsiaTheme="minorEastAsia" w:hAnsiTheme="minorHAnsi" w:cstheme="minorBidi"/>
              <w:noProof/>
              <w:kern w:val="2"/>
              <w:lang w:bidi="ar-SA"/>
              <w14:ligatures w14:val="standardContextual"/>
            </w:rPr>
          </w:pPr>
          <w:hyperlink w:anchor="_Toc173324865" w:history="1">
            <w:r w:rsidRPr="00FF2755">
              <w:rPr>
                <w:rStyle w:val="Hyperlink"/>
                <w:noProof/>
              </w:rPr>
              <w:t>Goal 3: The Indiana IL Network will promote and advocate for the integration and full inclusion of individuals with disabilities into the mainstream of American society. (Systems Advocacy)</w:t>
            </w:r>
            <w:r>
              <w:rPr>
                <w:noProof/>
                <w:webHidden/>
              </w:rPr>
              <w:tab/>
            </w:r>
            <w:r>
              <w:rPr>
                <w:noProof/>
                <w:webHidden/>
              </w:rPr>
              <w:fldChar w:fldCharType="begin"/>
            </w:r>
            <w:r>
              <w:rPr>
                <w:noProof/>
                <w:webHidden/>
              </w:rPr>
              <w:instrText xml:space="preserve"> PAGEREF _Toc173324865 \h </w:instrText>
            </w:r>
            <w:r>
              <w:rPr>
                <w:noProof/>
                <w:webHidden/>
              </w:rPr>
            </w:r>
            <w:r>
              <w:rPr>
                <w:noProof/>
                <w:webHidden/>
              </w:rPr>
              <w:fldChar w:fldCharType="separate"/>
            </w:r>
            <w:r>
              <w:rPr>
                <w:noProof/>
                <w:webHidden/>
              </w:rPr>
              <w:t>22</w:t>
            </w:r>
            <w:r>
              <w:rPr>
                <w:noProof/>
                <w:webHidden/>
              </w:rPr>
              <w:fldChar w:fldCharType="end"/>
            </w:r>
          </w:hyperlink>
        </w:p>
        <w:p w14:paraId="28C678C0" w14:textId="15AF029D" w:rsidR="0036648D" w:rsidRDefault="0036648D">
          <w:pPr>
            <w:pStyle w:val="TOC3"/>
            <w:tabs>
              <w:tab w:val="right" w:leader="dot" w:pos="10520"/>
            </w:tabs>
            <w:rPr>
              <w:rFonts w:asciiTheme="minorHAnsi" w:eastAsiaTheme="minorEastAsia" w:hAnsiTheme="minorHAnsi" w:cstheme="minorBidi"/>
              <w:noProof/>
              <w:kern w:val="2"/>
              <w:lang w:bidi="ar-SA"/>
              <w14:ligatures w14:val="standardContextual"/>
            </w:rPr>
          </w:pPr>
          <w:hyperlink w:anchor="_Toc173324866" w:history="1">
            <w:r w:rsidRPr="00FF2755">
              <w:rPr>
                <w:rStyle w:val="Hyperlink"/>
                <w:noProof/>
              </w:rPr>
              <w:t>Objective 3A:  Conducted grassroots advocacy for systemic change.</w:t>
            </w:r>
            <w:r>
              <w:rPr>
                <w:noProof/>
                <w:webHidden/>
              </w:rPr>
              <w:tab/>
            </w:r>
            <w:r>
              <w:rPr>
                <w:noProof/>
                <w:webHidden/>
              </w:rPr>
              <w:fldChar w:fldCharType="begin"/>
            </w:r>
            <w:r>
              <w:rPr>
                <w:noProof/>
                <w:webHidden/>
              </w:rPr>
              <w:instrText xml:space="preserve"> PAGEREF _Toc173324866 \h </w:instrText>
            </w:r>
            <w:r>
              <w:rPr>
                <w:noProof/>
                <w:webHidden/>
              </w:rPr>
            </w:r>
            <w:r>
              <w:rPr>
                <w:noProof/>
                <w:webHidden/>
              </w:rPr>
              <w:fldChar w:fldCharType="separate"/>
            </w:r>
            <w:r>
              <w:rPr>
                <w:noProof/>
                <w:webHidden/>
              </w:rPr>
              <w:t>22</w:t>
            </w:r>
            <w:r>
              <w:rPr>
                <w:noProof/>
                <w:webHidden/>
              </w:rPr>
              <w:fldChar w:fldCharType="end"/>
            </w:r>
          </w:hyperlink>
        </w:p>
        <w:p w14:paraId="6113229B" w14:textId="168A37C3" w:rsidR="0036648D" w:rsidRDefault="0036648D">
          <w:pPr>
            <w:pStyle w:val="TOC3"/>
            <w:tabs>
              <w:tab w:val="right" w:leader="dot" w:pos="10520"/>
            </w:tabs>
            <w:rPr>
              <w:rFonts w:asciiTheme="minorHAnsi" w:eastAsiaTheme="minorEastAsia" w:hAnsiTheme="minorHAnsi" w:cstheme="minorBidi"/>
              <w:noProof/>
              <w:kern w:val="2"/>
              <w:lang w:bidi="ar-SA"/>
              <w14:ligatures w14:val="standardContextual"/>
            </w:rPr>
          </w:pPr>
          <w:hyperlink w:anchor="_Toc173324867" w:history="1">
            <w:r w:rsidRPr="00FF2755">
              <w:rPr>
                <w:rStyle w:val="Hyperlink"/>
                <w:noProof/>
              </w:rPr>
              <w:t>Objective 3B:  IL Network conducts outreach to PWD to engage in the public policy process.</w:t>
            </w:r>
            <w:r>
              <w:rPr>
                <w:noProof/>
                <w:webHidden/>
              </w:rPr>
              <w:tab/>
            </w:r>
            <w:r>
              <w:rPr>
                <w:noProof/>
                <w:webHidden/>
              </w:rPr>
              <w:fldChar w:fldCharType="begin"/>
            </w:r>
            <w:r>
              <w:rPr>
                <w:noProof/>
                <w:webHidden/>
              </w:rPr>
              <w:instrText xml:space="preserve"> PAGEREF _Toc173324867 \h </w:instrText>
            </w:r>
            <w:r>
              <w:rPr>
                <w:noProof/>
                <w:webHidden/>
              </w:rPr>
            </w:r>
            <w:r>
              <w:rPr>
                <w:noProof/>
                <w:webHidden/>
              </w:rPr>
              <w:fldChar w:fldCharType="separate"/>
            </w:r>
            <w:r>
              <w:rPr>
                <w:noProof/>
                <w:webHidden/>
              </w:rPr>
              <w:t>22</w:t>
            </w:r>
            <w:r>
              <w:rPr>
                <w:noProof/>
                <w:webHidden/>
              </w:rPr>
              <w:fldChar w:fldCharType="end"/>
            </w:r>
          </w:hyperlink>
        </w:p>
        <w:p w14:paraId="362391BD" w14:textId="783F8095" w:rsidR="0036648D" w:rsidRDefault="0036648D">
          <w:pPr>
            <w:pStyle w:val="TOC3"/>
            <w:tabs>
              <w:tab w:val="right" w:leader="dot" w:pos="10520"/>
            </w:tabs>
            <w:rPr>
              <w:rFonts w:asciiTheme="minorHAnsi" w:eastAsiaTheme="minorEastAsia" w:hAnsiTheme="minorHAnsi" w:cstheme="minorBidi"/>
              <w:noProof/>
              <w:kern w:val="2"/>
              <w:lang w:bidi="ar-SA"/>
              <w14:ligatures w14:val="standardContextual"/>
            </w:rPr>
          </w:pPr>
          <w:hyperlink w:anchor="_Toc173324868" w:history="1">
            <w:r w:rsidRPr="00FF2755">
              <w:rPr>
                <w:rStyle w:val="Hyperlink"/>
                <w:noProof/>
              </w:rPr>
              <w:t>Objective 3C:  The IL Network will amplify the voice of PWD in improving the availability of housing, transportation and health care.</w:t>
            </w:r>
            <w:r>
              <w:rPr>
                <w:noProof/>
                <w:webHidden/>
              </w:rPr>
              <w:tab/>
            </w:r>
            <w:r>
              <w:rPr>
                <w:noProof/>
                <w:webHidden/>
              </w:rPr>
              <w:fldChar w:fldCharType="begin"/>
            </w:r>
            <w:r>
              <w:rPr>
                <w:noProof/>
                <w:webHidden/>
              </w:rPr>
              <w:instrText xml:space="preserve"> PAGEREF _Toc173324868 \h </w:instrText>
            </w:r>
            <w:r>
              <w:rPr>
                <w:noProof/>
                <w:webHidden/>
              </w:rPr>
            </w:r>
            <w:r>
              <w:rPr>
                <w:noProof/>
                <w:webHidden/>
              </w:rPr>
              <w:fldChar w:fldCharType="separate"/>
            </w:r>
            <w:r>
              <w:rPr>
                <w:noProof/>
                <w:webHidden/>
              </w:rPr>
              <w:t>24</w:t>
            </w:r>
            <w:r>
              <w:rPr>
                <w:noProof/>
                <w:webHidden/>
              </w:rPr>
              <w:fldChar w:fldCharType="end"/>
            </w:r>
          </w:hyperlink>
        </w:p>
        <w:p w14:paraId="0D9ADC0D" w14:textId="7AB2A7FA" w:rsidR="0036648D" w:rsidRDefault="0036648D">
          <w:pPr>
            <w:pStyle w:val="TOC1"/>
            <w:tabs>
              <w:tab w:val="right" w:leader="dot" w:pos="10520"/>
            </w:tabs>
            <w:rPr>
              <w:rFonts w:asciiTheme="minorHAnsi" w:eastAsiaTheme="minorEastAsia" w:hAnsiTheme="minorHAnsi" w:cstheme="minorBidi"/>
              <w:noProof/>
              <w:kern w:val="2"/>
              <w:lang w:bidi="ar-SA"/>
              <w14:ligatures w14:val="standardContextual"/>
            </w:rPr>
          </w:pPr>
          <w:hyperlink w:anchor="_Toc173324869" w:history="1">
            <w:r w:rsidRPr="00FF2755">
              <w:rPr>
                <w:rStyle w:val="Hyperlink"/>
                <w:noProof/>
              </w:rPr>
              <w:t>Consumer Satisfaction</w:t>
            </w:r>
            <w:r>
              <w:rPr>
                <w:noProof/>
                <w:webHidden/>
              </w:rPr>
              <w:tab/>
            </w:r>
            <w:r>
              <w:rPr>
                <w:noProof/>
                <w:webHidden/>
              </w:rPr>
              <w:fldChar w:fldCharType="begin"/>
            </w:r>
            <w:r>
              <w:rPr>
                <w:noProof/>
                <w:webHidden/>
              </w:rPr>
              <w:instrText xml:space="preserve"> PAGEREF _Toc173324869 \h </w:instrText>
            </w:r>
            <w:r>
              <w:rPr>
                <w:noProof/>
                <w:webHidden/>
              </w:rPr>
            </w:r>
            <w:r>
              <w:rPr>
                <w:noProof/>
                <w:webHidden/>
              </w:rPr>
              <w:fldChar w:fldCharType="separate"/>
            </w:r>
            <w:r>
              <w:rPr>
                <w:noProof/>
                <w:webHidden/>
              </w:rPr>
              <w:t>25</w:t>
            </w:r>
            <w:r>
              <w:rPr>
                <w:noProof/>
                <w:webHidden/>
              </w:rPr>
              <w:fldChar w:fldCharType="end"/>
            </w:r>
          </w:hyperlink>
        </w:p>
        <w:p w14:paraId="08F890C7" w14:textId="27FC351A" w:rsidR="0036648D" w:rsidRDefault="0036648D">
          <w:pPr>
            <w:pStyle w:val="TOC1"/>
            <w:tabs>
              <w:tab w:val="right" w:leader="dot" w:pos="10520"/>
            </w:tabs>
            <w:rPr>
              <w:rFonts w:asciiTheme="minorHAnsi" w:eastAsiaTheme="minorEastAsia" w:hAnsiTheme="minorHAnsi" w:cstheme="minorBidi"/>
              <w:noProof/>
              <w:kern w:val="2"/>
              <w:lang w:bidi="ar-SA"/>
              <w14:ligatures w14:val="standardContextual"/>
            </w:rPr>
          </w:pPr>
          <w:hyperlink w:anchor="_Toc173324870" w:history="1">
            <w:r w:rsidRPr="00FF2755">
              <w:rPr>
                <w:rStyle w:val="Hyperlink"/>
                <w:noProof/>
              </w:rPr>
              <w:t>Recommendations</w:t>
            </w:r>
            <w:r>
              <w:rPr>
                <w:noProof/>
                <w:webHidden/>
              </w:rPr>
              <w:tab/>
            </w:r>
            <w:r>
              <w:rPr>
                <w:noProof/>
                <w:webHidden/>
              </w:rPr>
              <w:fldChar w:fldCharType="begin"/>
            </w:r>
            <w:r>
              <w:rPr>
                <w:noProof/>
                <w:webHidden/>
              </w:rPr>
              <w:instrText xml:space="preserve"> PAGEREF _Toc173324870 \h </w:instrText>
            </w:r>
            <w:r>
              <w:rPr>
                <w:noProof/>
                <w:webHidden/>
              </w:rPr>
            </w:r>
            <w:r>
              <w:rPr>
                <w:noProof/>
                <w:webHidden/>
              </w:rPr>
              <w:fldChar w:fldCharType="separate"/>
            </w:r>
            <w:r>
              <w:rPr>
                <w:noProof/>
                <w:webHidden/>
              </w:rPr>
              <w:t>25</w:t>
            </w:r>
            <w:r>
              <w:rPr>
                <w:noProof/>
                <w:webHidden/>
              </w:rPr>
              <w:fldChar w:fldCharType="end"/>
            </w:r>
          </w:hyperlink>
        </w:p>
        <w:p w14:paraId="42D6E2A8" w14:textId="14AE577E" w:rsidR="0036648D" w:rsidRDefault="0036648D">
          <w:pPr>
            <w:pStyle w:val="TOC1"/>
            <w:tabs>
              <w:tab w:val="right" w:leader="dot" w:pos="10520"/>
            </w:tabs>
            <w:rPr>
              <w:rFonts w:asciiTheme="minorHAnsi" w:eastAsiaTheme="minorEastAsia" w:hAnsiTheme="minorHAnsi" w:cstheme="minorBidi"/>
              <w:noProof/>
              <w:kern w:val="2"/>
              <w:lang w:bidi="ar-SA"/>
              <w14:ligatures w14:val="standardContextual"/>
            </w:rPr>
          </w:pPr>
          <w:hyperlink w:anchor="_Toc173324871" w:history="1">
            <w:r w:rsidRPr="00FF2755">
              <w:rPr>
                <w:rStyle w:val="Hyperlink"/>
                <w:noProof/>
              </w:rPr>
              <w:t>Appendices</w:t>
            </w:r>
            <w:r>
              <w:rPr>
                <w:noProof/>
                <w:webHidden/>
              </w:rPr>
              <w:tab/>
            </w:r>
            <w:r>
              <w:rPr>
                <w:noProof/>
                <w:webHidden/>
              </w:rPr>
              <w:fldChar w:fldCharType="begin"/>
            </w:r>
            <w:r>
              <w:rPr>
                <w:noProof/>
                <w:webHidden/>
              </w:rPr>
              <w:instrText xml:space="preserve"> PAGEREF _Toc173324871 \h </w:instrText>
            </w:r>
            <w:r>
              <w:rPr>
                <w:noProof/>
                <w:webHidden/>
              </w:rPr>
            </w:r>
            <w:r>
              <w:rPr>
                <w:noProof/>
                <w:webHidden/>
              </w:rPr>
              <w:fldChar w:fldCharType="separate"/>
            </w:r>
            <w:r>
              <w:rPr>
                <w:noProof/>
                <w:webHidden/>
              </w:rPr>
              <w:t>26</w:t>
            </w:r>
            <w:r>
              <w:rPr>
                <w:noProof/>
                <w:webHidden/>
              </w:rPr>
              <w:fldChar w:fldCharType="end"/>
            </w:r>
          </w:hyperlink>
        </w:p>
        <w:p w14:paraId="48C221FE" w14:textId="3C070FB9" w:rsidR="0036648D" w:rsidRDefault="0036648D">
          <w:pPr>
            <w:pStyle w:val="TOC3"/>
            <w:tabs>
              <w:tab w:val="right" w:leader="dot" w:pos="10520"/>
            </w:tabs>
            <w:rPr>
              <w:rFonts w:asciiTheme="minorHAnsi" w:eastAsiaTheme="minorEastAsia" w:hAnsiTheme="minorHAnsi" w:cstheme="minorBidi"/>
              <w:noProof/>
              <w:kern w:val="2"/>
              <w:lang w:bidi="ar-SA"/>
              <w14:ligatures w14:val="standardContextual"/>
            </w:rPr>
          </w:pPr>
          <w:hyperlink w:anchor="_Toc173324872" w:history="1">
            <w:r w:rsidRPr="00FF2755">
              <w:rPr>
                <w:rStyle w:val="Hyperlink"/>
                <w:noProof/>
              </w:rPr>
              <w:t>Goal 1—Objective 1-A Detail</w:t>
            </w:r>
            <w:r>
              <w:rPr>
                <w:noProof/>
                <w:webHidden/>
              </w:rPr>
              <w:tab/>
            </w:r>
            <w:r>
              <w:rPr>
                <w:noProof/>
                <w:webHidden/>
              </w:rPr>
              <w:fldChar w:fldCharType="begin"/>
            </w:r>
            <w:r>
              <w:rPr>
                <w:noProof/>
                <w:webHidden/>
              </w:rPr>
              <w:instrText xml:space="preserve"> PAGEREF _Toc173324872 \h </w:instrText>
            </w:r>
            <w:r>
              <w:rPr>
                <w:noProof/>
                <w:webHidden/>
              </w:rPr>
            </w:r>
            <w:r>
              <w:rPr>
                <w:noProof/>
                <w:webHidden/>
              </w:rPr>
              <w:fldChar w:fldCharType="separate"/>
            </w:r>
            <w:r>
              <w:rPr>
                <w:noProof/>
                <w:webHidden/>
              </w:rPr>
              <w:t>26</w:t>
            </w:r>
            <w:r>
              <w:rPr>
                <w:noProof/>
                <w:webHidden/>
              </w:rPr>
              <w:fldChar w:fldCharType="end"/>
            </w:r>
          </w:hyperlink>
        </w:p>
        <w:p w14:paraId="5A9EFABE" w14:textId="23C9D5BC" w:rsidR="0036648D" w:rsidRDefault="0036648D">
          <w:pPr>
            <w:pStyle w:val="TOC3"/>
            <w:tabs>
              <w:tab w:val="right" w:leader="dot" w:pos="10520"/>
            </w:tabs>
            <w:rPr>
              <w:rFonts w:asciiTheme="minorHAnsi" w:eastAsiaTheme="minorEastAsia" w:hAnsiTheme="minorHAnsi" w:cstheme="minorBidi"/>
              <w:noProof/>
              <w:kern w:val="2"/>
              <w:lang w:bidi="ar-SA"/>
              <w14:ligatures w14:val="standardContextual"/>
            </w:rPr>
          </w:pPr>
          <w:hyperlink w:anchor="_Toc173324873" w:history="1">
            <w:r w:rsidRPr="00FF2755">
              <w:rPr>
                <w:rStyle w:val="Hyperlink"/>
                <w:noProof/>
              </w:rPr>
              <w:t>Goal 1—Objective 1-B Detail:</w:t>
            </w:r>
            <w:r>
              <w:rPr>
                <w:noProof/>
                <w:webHidden/>
              </w:rPr>
              <w:tab/>
            </w:r>
            <w:r>
              <w:rPr>
                <w:noProof/>
                <w:webHidden/>
              </w:rPr>
              <w:fldChar w:fldCharType="begin"/>
            </w:r>
            <w:r>
              <w:rPr>
                <w:noProof/>
                <w:webHidden/>
              </w:rPr>
              <w:instrText xml:space="preserve"> PAGEREF _Toc173324873 \h </w:instrText>
            </w:r>
            <w:r>
              <w:rPr>
                <w:noProof/>
                <w:webHidden/>
              </w:rPr>
            </w:r>
            <w:r>
              <w:rPr>
                <w:noProof/>
                <w:webHidden/>
              </w:rPr>
              <w:fldChar w:fldCharType="separate"/>
            </w:r>
            <w:r>
              <w:rPr>
                <w:noProof/>
                <w:webHidden/>
              </w:rPr>
              <w:t>27</w:t>
            </w:r>
            <w:r>
              <w:rPr>
                <w:noProof/>
                <w:webHidden/>
              </w:rPr>
              <w:fldChar w:fldCharType="end"/>
            </w:r>
          </w:hyperlink>
        </w:p>
        <w:p w14:paraId="20063353" w14:textId="0ACC53EE" w:rsidR="0036648D" w:rsidRDefault="0036648D">
          <w:pPr>
            <w:pStyle w:val="TOC3"/>
            <w:tabs>
              <w:tab w:val="right" w:leader="dot" w:pos="10520"/>
            </w:tabs>
            <w:rPr>
              <w:rFonts w:asciiTheme="minorHAnsi" w:eastAsiaTheme="minorEastAsia" w:hAnsiTheme="minorHAnsi" w:cstheme="minorBidi"/>
              <w:noProof/>
              <w:kern w:val="2"/>
              <w:lang w:bidi="ar-SA"/>
              <w14:ligatures w14:val="standardContextual"/>
            </w:rPr>
          </w:pPr>
          <w:hyperlink w:anchor="_Toc173324874" w:history="1">
            <w:r w:rsidRPr="00FF2755">
              <w:rPr>
                <w:rStyle w:val="Hyperlink"/>
                <w:noProof/>
              </w:rPr>
              <w:t>Goal 1—Objective 1-C Detail:</w:t>
            </w:r>
            <w:r>
              <w:rPr>
                <w:noProof/>
                <w:webHidden/>
              </w:rPr>
              <w:tab/>
            </w:r>
            <w:r>
              <w:rPr>
                <w:noProof/>
                <w:webHidden/>
              </w:rPr>
              <w:fldChar w:fldCharType="begin"/>
            </w:r>
            <w:r>
              <w:rPr>
                <w:noProof/>
                <w:webHidden/>
              </w:rPr>
              <w:instrText xml:space="preserve"> PAGEREF _Toc173324874 \h </w:instrText>
            </w:r>
            <w:r>
              <w:rPr>
                <w:noProof/>
                <w:webHidden/>
              </w:rPr>
            </w:r>
            <w:r>
              <w:rPr>
                <w:noProof/>
                <w:webHidden/>
              </w:rPr>
              <w:fldChar w:fldCharType="separate"/>
            </w:r>
            <w:r>
              <w:rPr>
                <w:noProof/>
                <w:webHidden/>
              </w:rPr>
              <w:t>28</w:t>
            </w:r>
            <w:r>
              <w:rPr>
                <w:noProof/>
                <w:webHidden/>
              </w:rPr>
              <w:fldChar w:fldCharType="end"/>
            </w:r>
          </w:hyperlink>
        </w:p>
        <w:p w14:paraId="28EBCB00" w14:textId="36E75C28" w:rsidR="0036648D" w:rsidRDefault="0036648D">
          <w:pPr>
            <w:pStyle w:val="TOC3"/>
            <w:tabs>
              <w:tab w:val="right" w:leader="dot" w:pos="10520"/>
            </w:tabs>
            <w:rPr>
              <w:rFonts w:asciiTheme="minorHAnsi" w:eastAsiaTheme="minorEastAsia" w:hAnsiTheme="minorHAnsi" w:cstheme="minorBidi"/>
              <w:noProof/>
              <w:kern w:val="2"/>
              <w:lang w:bidi="ar-SA"/>
              <w14:ligatures w14:val="standardContextual"/>
            </w:rPr>
          </w:pPr>
          <w:hyperlink w:anchor="_Toc173324875" w:history="1">
            <w:r w:rsidRPr="00FF2755">
              <w:rPr>
                <w:rStyle w:val="Hyperlink"/>
                <w:noProof/>
              </w:rPr>
              <w:t>Goal 2—Objective 2A Detail:</w:t>
            </w:r>
            <w:r>
              <w:rPr>
                <w:noProof/>
                <w:webHidden/>
              </w:rPr>
              <w:tab/>
            </w:r>
            <w:r>
              <w:rPr>
                <w:noProof/>
                <w:webHidden/>
              </w:rPr>
              <w:fldChar w:fldCharType="begin"/>
            </w:r>
            <w:r>
              <w:rPr>
                <w:noProof/>
                <w:webHidden/>
              </w:rPr>
              <w:instrText xml:space="preserve"> PAGEREF _Toc173324875 \h </w:instrText>
            </w:r>
            <w:r>
              <w:rPr>
                <w:noProof/>
                <w:webHidden/>
              </w:rPr>
            </w:r>
            <w:r>
              <w:rPr>
                <w:noProof/>
                <w:webHidden/>
              </w:rPr>
              <w:fldChar w:fldCharType="separate"/>
            </w:r>
            <w:r>
              <w:rPr>
                <w:noProof/>
                <w:webHidden/>
              </w:rPr>
              <w:t>29</w:t>
            </w:r>
            <w:r>
              <w:rPr>
                <w:noProof/>
                <w:webHidden/>
              </w:rPr>
              <w:fldChar w:fldCharType="end"/>
            </w:r>
          </w:hyperlink>
        </w:p>
        <w:p w14:paraId="78D77C4A" w14:textId="2D407BA0" w:rsidR="0036648D" w:rsidRDefault="0036648D">
          <w:pPr>
            <w:pStyle w:val="TOC3"/>
            <w:tabs>
              <w:tab w:val="right" w:leader="dot" w:pos="10520"/>
            </w:tabs>
            <w:rPr>
              <w:rFonts w:asciiTheme="minorHAnsi" w:eastAsiaTheme="minorEastAsia" w:hAnsiTheme="minorHAnsi" w:cstheme="minorBidi"/>
              <w:noProof/>
              <w:kern w:val="2"/>
              <w:lang w:bidi="ar-SA"/>
              <w14:ligatures w14:val="standardContextual"/>
            </w:rPr>
          </w:pPr>
          <w:hyperlink w:anchor="_Toc173324876" w:history="1">
            <w:r w:rsidRPr="00FF2755">
              <w:rPr>
                <w:rStyle w:val="Hyperlink"/>
                <w:noProof/>
              </w:rPr>
              <w:t>Goal 2—Objective 2-B Detail:</w:t>
            </w:r>
            <w:r>
              <w:rPr>
                <w:noProof/>
                <w:webHidden/>
              </w:rPr>
              <w:tab/>
            </w:r>
            <w:r>
              <w:rPr>
                <w:noProof/>
                <w:webHidden/>
              </w:rPr>
              <w:fldChar w:fldCharType="begin"/>
            </w:r>
            <w:r>
              <w:rPr>
                <w:noProof/>
                <w:webHidden/>
              </w:rPr>
              <w:instrText xml:space="preserve"> PAGEREF _Toc173324876 \h </w:instrText>
            </w:r>
            <w:r>
              <w:rPr>
                <w:noProof/>
                <w:webHidden/>
              </w:rPr>
            </w:r>
            <w:r>
              <w:rPr>
                <w:noProof/>
                <w:webHidden/>
              </w:rPr>
              <w:fldChar w:fldCharType="separate"/>
            </w:r>
            <w:r>
              <w:rPr>
                <w:noProof/>
                <w:webHidden/>
              </w:rPr>
              <w:t>30</w:t>
            </w:r>
            <w:r>
              <w:rPr>
                <w:noProof/>
                <w:webHidden/>
              </w:rPr>
              <w:fldChar w:fldCharType="end"/>
            </w:r>
          </w:hyperlink>
        </w:p>
        <w:p w14:paraId="7DC8130C" w14:textId="7DC5889D" w:rsidR="0036648D" w:rsidRDefault="0036648D">
          <w:pPr>
            <w:pStyle w:val="TOC3"/>
            <w:tabs>
              <w:tab w:val="right" w:leader="dot" w:pos="10520"/>
            </w:tabs>
            <w:rPr>
              <w:rFonts w:asciiTheme="minorHAnsi" w:eastAsiaTheme="minorEastAsia" w:hAnsiTheme="minorHAnsi" w:cstheme="minorBidi"/>
              <w:noProof/>
              <w:kern w:val="2"/>
              <w:lang w:bidi="ar-SA"/>
              <w14:ligatures w14:val="standardContextual"/>
            </w:rPr>
          </w:pPr>
          <w:hyperlink w:anchor="_Toc173324877" w:history="1">
            <w:r w:rsidRPr="00FF2755">
              <w:rPr>
                <w:rStyle w:val="Hyperlink"/>
                <w:noProof/>
              </w:rPr>
              <w:t>Goal 3—Objective 3-A Detail:</w:t>
            </w:r>
            <w:r>
              <w:rPr>
                <w:noProof/>
                <w:webHidden/>
              </w:rPr>
              <w:tab/>
            </w:r>
            <w:r>
              <w:rPr>
                <w:noProof/>
                <w:webHidden/>
              </w:rPr>
              <w:fldChar w:fldCharType="begin"/>
            </w:r>
            <w:r>
              <w:rPr>
                <w:noProof/>
                <w:webHidden/>
              </w:rPr>
              <w:instrText xml:space="preserve"> PAGEREF _Toc173324877 \h </w:instrText>
            </w:r>
            <w:r>
              <w:rPr>
                <w:noProof/>
                <w:webHidden/>
              </w:rPr>
            </w:r>
            <w:r>
              <w:rPr>
                <w:noProof/>
                <w:webHidden/>
              </w:rPr>
              <w:fldChar w:fldCharType="separate"/>
            </w:r>
            <w:r>
              <w:rPr>
                <w:noProof/>
                <w:webHidden/>
              </w:rPr>
              <w:t>31</w:t>
            </w:r>
            <w:r>
              <w:rPr>
                <w:noProof/>
                <w:webHidden/>
              </w:rPr>
              <w:fldChar w:fldCharType="end"/>
            </w:r>
          </w:hyperlink>
        </w:p>
        <w:p w14:paraId="7F8FB069" w14:textId="17A817CB" w:rsidR="0036648D" w:rsidRDefault="0036648D">
          <w:pPr>
            <w:pStyle w:val="TOC3"/>
            <w:tabs>
              <w:tab w:val="right" w:leader="dot" w:pos="10520"/>
            </w:tabs>
            <w:rPr>
              <w:rFonts w:asciiTheme="minorHAnsi" w:eastAsiaTheme="minorEastAsia" w:hAnsiTheme="minorHAnsi" w:cstheme="minorBidi"/>
              <w:noProof/>
              <w:kern w:val="2"/>
              <w:lang w:bidi="ar-SA"/>
              <w14:ligatures w14:val="standardContextual"/>
            </w:rPr>
          </w:pPr>
          <w:hyperlink w:anchor="_Toc173324878" w:history="1">
            <w:r w:rsidRPr="00FF2755">
              <w:rPr>
                <w:rStyle w:val="Hyperlink"/>
                <w:noProof/>
              </w:rPr>
              <w:t>Goal 3—Objective 3-B Detail:</w:t>
            </w:r>
            <w:r>
              <w:rPr>
                <w:noProof/>
                <w:webHidden/>
              </w:rPr>
              <w:tab/>
            </w:r>
            <w:r>
              <w:rPr>
                <w:noProof/>
                <w:webHidden/>
              </w:rPr>
              <w:fldChar w:fldCharType="begin"/>
            </w:r>
            <w:r>
              <w:rPr>
                <w:noProof/>
                <w:webHidden/>
              </w:rPr>
              <w:instrText xml:space="preserve"> PAGEREF _Toc173324878 \h </w:instrText>
            </w:r>
            <w:r>
              <w:rPr>
                <w:noProof/>
                <w:webHidden/>
              </w:rPr>
            </w:r>
            <w:r>
              <w:rPr>
                <w:noProof/>
                <w:webHidden/>
              </w:rPr>
              <w:fldChar w:fldCharType="separate"/>
            </w:r>
            <w:r>
              <w:rPr>
                <w:noProof/>
                <w:webHidden/>
              </w:rPr>
              <w:t>32</w:t>
            </w:r>
            <w:r>
              <w:rPr>
                <w:noProof/>
                <w:webHidden/>
              </w:rPr>
              <w:fldChar w:fldCharType="end"/>
            </w:r>
          </w:hyperlink>
        </w:p>
        <w:p w14:paraId="466FB27E" w14:textId="4404DE71" w:rsidR="0036648D" w:rsidRDefault="0036648D">
          <w:pPr>
            <w:pStyle w:val="TOC3"/>
            <w:tabs>
              <w:tab w:val="right" w:leader="dot" w:pos="10520"/>
            </w:tabs>
            <w:rPr>
              <w:rFonts w:asciiTheme="minorHAnsi" w:eastAsiaTheme="minorEastAsia" w:hAnsiTheme="minorHAnsi" w:cstheme="minorBidi"/>
              <w:noProof/>
              <w:kern w:val="2"/>
              <w:lang w:bidi="ar-SA"/>
              <w14:ligatures w14:val="standardContextual"/>
            </w:rPr>
          </w:pPr>
          <w:hyperlink w:anchor="_Toc173324879" w:history="1">
            <w:r w:rsidRPr="00FF2755">
              <w:rPr>
                <w:rStyle w:val="Hyperlink"/>
                <w:noProof/>
              </w:rPr>
              <w:t>Goal 3—Objective 3-C Detail:</w:t>
            </w:r>
            <w:r>
              <w:rPr>
                <w:noProof/>
                <w:webHidden/>
              </w:rPr>
              <w:tab/>
            </w:r>
            <w:r>
              <w:rPr>
                <w:noProof/>
                <w:webHidden/>
              </w:rPr>
              <w:fldChar w:fldCharType="begin"/>
            </w:r>
            <w:r>
              <w:rPr>
                <w:noProof/>
                <w:webHidden/>
              </w:rPr>
              <w:instrText xml:space="preserve"> PAGEREF _Toc173324879 \h </w:instrText>
            </w:r>
            <w:r>
              <w:rPr>
                <w:noProof/>
                <w:webHidden/>
              </w:rPr>
            </w:r>
            <w:r>
              <w:rPr>
                <w:noProof/>
                <w:webHidden/>
              </w:rPr>
              <w:fldChar w:fldCharType="separate"/>
            </w:r>
            <w:r>
              <w:rPr>
                <w:noProof/>
                <w:webHidden/>
              </w:rPr>
              <w:t>33</w:t>
            </w:r>
            <w:r>
              <w:rPr>
                <w:noProof/>
                <w:webHidden/>
              </w:rPr>
              <w:fldChar w:fldCharType="end"/>
            </w:r>
          </w:hyperlink>
        </w:p>
        <w:p w14:paraId="500A7EDE" w14:textId="461F5979" w:rsidR="00AE6FBF" w:rsidRDefault="00AE6FBF" w:rsidP="00582B16">
          <w:r>
            <w:rPr>
              <w:noProof/>
            </w:rPr>
            <w:fldChar w:fldCharType="end"/>
          </w:r>
        </w:p>
      </w:sdtContent>
    </w:sdt>
    <w:p w14:paraId="64EBB712" w14:textId="75A55774" w:rsidR="0005422F" w:rsidRDefault="0005422F" w:rsidP="00582B16">
      <w:pPr>
        <w:pStyle w:val="TOCHeading"/>
      </w:pPr>
    </w:p>
    <w:p w14:paraId="6AE1DC26" w14:textId="09AB961F" w:rsidR="00F450BA" w:rsidRDefault="00F450BA" w:rsidP="00582B16">
      <w:r>
        <w:br w:type="page"/>
      </w:r>
    </w:p>
    <w:p w14:paraId="6966F2BB" w14:textId="3A7A05CE" w:rsidR="00044ADA" w:rsidRPr="00582B16" w:rsidRDefault="00044ADA" w:rsidP="00582B16">
      <w:pPr>
        <w:pStyle w:val="Heading1"/>
      </w:pPr>
      <w:bookmarkStart w:id="2" w:name="_Toc173324847"/>
      <w:r w:rsidRPr="00582B16">
        <w:lastRenderedPageBreak/>
        <w:t>2021-2023 State Plan for Independent Living (SPIL) Overview and Comments</w:t>
      </w:r>
      <w:bookmarkEnd w:id="2"/>
    </w:p>
    <w:p w14:paraId="7E3EC9ED" w14:textId="590B09E8" w:rsidR="00D531BC" w:rsidRPr="00582B16" w:rsidRDefault="00D531BC" w:rsidP="00582B16">
      <w:pPr>
        <w:pStyle w:val="Heading3"/>
      </w:pPr>
      <w:bookmarkStart w:id="3" w:name="_Toc173324848"/>
      <w:r w:rsidRPr="00582B16">
        <w:t>Background</w:t>
      </w:r>
      <w:bookmarkEnd w:id="3"/>
    </w:p>
    <w:p w14:paraId="343EA652" w14:textId="3EA2D561" w:rsidR="00044ADA" w:rsidRPr="00582B16" w:rsidRDefault="00044ADA" w:rsidP="00582B16">
      <w:bookmarkStart w:id="4" w:name="_Toc162355433"/>
      <w:bookmarkStart w:id="5" w:name="_Toc162355501"/>
      <w:r w:rsidRPr="00582B16">
        <w:t>The Indiana Statewide Independent Living Council’s (INSILC) SPIL Committee’s job was to conduct on-going monitoring of all projects supported by the Council and the Statewide Plan, and to conduct the evaluation at the end of each year.</w:t>
      </w:r>
    </w:p>
    <w:p w14:paraId="167E07C8" w14:textId="77777777" w:rsidR="00044ADA" w:rsidRPr="00582B16" w:rsidRDefault="00044ADA" w:rsidP="00582B16"/>
    <w:p w14:paraId="05A003CA" w14:textId="44A89451" w:rsidR="005248E8" w:rsidRPr="00582B16" w:rsidRDefault="00B711A8" w:rsidP="00582B16">
      <w:r w:rsidRPr="00582B16">
        <w:t>The SPIL Committee created an evaluation process and began work in 2020</w:t>
      </w:r>
      <w:r w:rsidR="001B63F1" w:rsidRPr="00582B16">
        <w:t xml:space="preserve">.  </w:t>
      </w:r>
      <w:r w:rsidR="005248E8" w:rsidRPr="00582B16">
        <w:t xml:space="preserve">Subsequent events prevented the SPIL Committee from continuing its work.  As a result, no active evaluation of the SPIL has occurred before the creation of this report.  </w:t>
      </w:r>
    </w:p>
    <w:p w14:paraId="261F8953" w14:textId="77777777" w:rsidR="005248E8" w:rsidRPr="00582B16" w:rsidRDefault="005248E8" w:rsidP="00582B16"/>
    <w:p w14:paraId="1AA8E11F" w14:textId="6BB5C531" w:rsidR="005248E8" w:rsidRPr="00582B16" w:rsidRDefault="005248E8" w:rsidP="00582B16">
      <w:r w:rsidRPr="00582B16">
        <w:t xml:space="preserve">In December of 2022, INSILC, under new leadership, began the process of reengaging with the critical work of the SPIL.  This evaluation report is the work of the Executive Committee of the SILC.  </w:t>
      </w:r>
      <w:r w:rsidR="00632905" w:rsidRPr="00582B16">
        <w:t>The newly reformed SPIL Committee is currently working on the next SPIL for FY25-27.  The evaluation process for the new SPIL will begin immediately upon approval of the SPIL by ACL.</w:t>
      </w:r>
    </w:p>
    <w:p w14:paraId="3D60F7B4" w14:textId="5BD12A6B" w:rsidR="00044ADA" w:rsidRDefault="00044ADA" w:rsidP="00582B16"/>
    <w:p w14:paraId="33005BD6" w14:textId="60FDBF00" w:rsidR="00632905" w:rsidRPr="00F450BA" w:rsidRDefault="000D7822" w:rsidP="00582B16">
      <w:pPr>
        <w:pStyle w:val="Heading3"/>
      </w:pPr>
      <w:bookmarkStart w:id="6" w:name="_Toc173324849"/>
      <w:r>
        <w:t>Report Details</w:t>
      </w:r>
      <w:bookmarkEnd w:id="6"/>
    </w:p>
    <w:p w14:paraId="4B475E5A" w14:textId="65054C64" w:rsidR="00885BC1" w:rsidRDefault="00821911" w:rsidP="00582B16">
      <w:r>
        <w:t xml:space="preserve">This evaluation report covers the activities from October 1, </w:t>
      </w:r>
      <w:r w:rsidR="00AD4B99">
        <w:t>20</w:t>
      </w:r>
      <w:r w:rsidR="0024089C">
        <w:t>1</w:t>
      </w:r>
      <w:r w:rsidR="008346F4">
        <w:t>8</w:t>
      </w:r>
      <w:r w:rsidR="00900B57">
        <w:t xml:space="preserve"> (to show prior </w:t>
      </w:r>
      <w:r w:rsidR="008346F4">
        <w:t>SPIL</w:t>
      </w:r>
      <w:r w:rsidR="00900B57">
        <w:t xml:space="preserve"> baseline)</w:t>
      </w:r>
      <w:r w:rsidR="00AD4B99">
        <w:t>,</w:t>
      </w:r>
      <w:r w:rsidR="00C01E49">
        <w:t xml:space="preserve"> through September 30, </w:t>
      </w:r>
      <w:r w:rsidR="0024089C">
        <w:t>2023,</w:t>
      </w:r>
      <w:r w:rsidR="00C01E49">
        <w:t xml:space="preserve"> and is related to the objectives of the Indiana Statewide Plan for Independent Living</w:t>
      </w:r>
      <w:r w:rsidR="001A4E03">
        <w:t xml:space="preserve"> (SPIL)</w:t>
      </w:r>
      <w:r w:rsidR="00C01E49">
        <w:t xml:space="preserve">.  This </w:t>
      </w:r>
      <w:r w:rsidR="00885BC1">
        <w:t>plan has received an extension for one additional year and will end on September 30, 2024.</w:t>
      </w:r>
      <w:bookmarkEnd w:id="4"/>
      <w:bookmarkEnd w:id="5"/>
    </w:p>
    <w:p w14:paraId="4D2CBFAE" w14:textId="77777777" w:rsidR="00885BC1" w:rsidRDefault="00885BC1" w:rsidP="00582B16"/>
    <w:p w14:paraId="0621D236" w14:textId="77777777" w:rsidR="00EE0B3C" w:rsidRDefault="00C861CA" w:rsidP="00582B16">
      <w:bookmarkStart w:id="7" w:name="_Toc162355434"/>
      <w:bookmarkStart w:id="8" w:name="_Toc162355502"/>
      <w:r>
        <w:t>This plan has 3 goals</w:t>
      </w:r>
      <w:r w:rsidR="000510CC">
        <w:t xml:space="preserve">, 8 objectives and </w:t>
      </w:r>
      <w:r w:rsidR="00DC3036">
        <w:t>4</w:t>
      </w:r>
      <w:r w:rsidR="00390267">
        <w:t>3</w:t>
      </w:r>
      <w:r w:rsidR="00DC3036">
        <w:t xml:space="preserve"> </w:t>
      </w:r>
      <w:r w:rsidR="00390267">
        <w:t>measurable indicators.</w:t>
      </w:r>
      <w:bookmarkEnd w:id="7"/>
      <w:bookmarkEnd w:id="8"/>
      <w:r w:rsidR="00390267">
        <w:t xml:space="preserve"> </w:t>
      </w:r>
    </w:p>
    <w:p w14:paraId="4ECB2FF1" w14:textId="77777777" w:rsidR="00AF3A91" w:rsidRDefault="00AF3A91" w:rsidP="00582B16"/>
    <w:p w14:paraId="2B29DADF" w14:textId="4D119DF3" w:rsidR="00024BE2" w:rsidRDefault="005E542C" w:rsidP="00582B16">
      <w:r>
        <w:t xml:space="preserve">This report covers the activities of the Indiana Independent Living Network which consists of Centers for Independent Living (CILs), </w:t>
      </w:r>
      <w:r w:rsidR="007D78B3">
        <w:t>the Indiana Statewide Independent Living Council (INSILC) and the</w:t>
      </w:r>
      <w:r w:rsidR="0098455A">
        <w:t xml:space="preserve"> Indiana</w:t>
      </w:r>
      <w:r w:rsidR="007D78B3">
        <w:t xml:space="preserve"> </w:t>
      </w:r>
      <w:r w:rsidR="00A21636">
        <w:t xml:space="preserve">Family </w:t>
      </w:r>
      <w:r w:rsidR="0098455A">
        <w:t xml:space="preserve">and Social Services Administration which serves as </w:t>
      </w:r>
      <w:r w:rsidR="00024BE2">
        <w:t>Designated State Entity (DSE).</w:t>
      </w:r>
      <w:r w:rsidR="00F61364">
        <w:t xml:space="preserve">  </w:t>
      </w:r>
    </w:p>
    <w:p w14:paraId="056F02BC" w14:textId="77777777" w:rsidR="00217C72" w:rsidRDefault="00217C72" w:rsidP="00582B16"/>
    <w:p w14:paraId="407B15B5" w14:textId="45086D32" w:rsidR="00217C72" w:rsidRDefault="00217C72" w:rsidP="00582B16">
      <w:r>
        <w:t xml:space="preserve">This report utilizes data provided by the IL Network </w:t>
      </w:r>
      <w:r w:rsidR="006D57E6">
        <w:t xml:space="preserve">through </w:t>
      </w:r>
      <w:r w:rsidR="002B4A20">
        <w:t xml:space="preserve">individual and collective Program Performance Reports (PPR), monitoring reports and other documentation.  </w:t>
      </w:r>
    </w:p>
    <w:p w14:paraId="473BCDE1" w14:textId="77777777" w:rsidR="00024BE2" w:rsidRDefault="00024BE2" w:rsidP="00582B16"/>
    <w:p w14:paraId="7F10031C" w14:textId="55079314" w:rsidR="00EE0B3C" w:rsidRDefault="0098455A" w:rsidP="00582B16">
      <w:r>
        <w:t xml:space="preserve"> </w:t>
      </w:r>
    </w:p>
    <w:p w14:paraId="5136721F" w14:textId="0D5359A7" w:rsidR="00EE0B3C" w:rsidRDefault="00C819D9" w:rsidP="00582B16">
      <w:pPr>
        <w:pStyle w:val="Heading3"/>
      </w:pPr>
      <w:bookmarkStart w:id="9" w:name="_Toc162355435"/>
      <w:bookmarkStart w:id="10" w:name="_Toc173324850"/>
      <w:r w:rsidRPr="00F450BA">
        <w:t>SPIL Goals and Objectives</w:t>
      </w:r>
      <w:bookmarkEnd w:id="9"/>
      <w:r w:rsidR="00D11308">
        <w:t xml:space="preserve"> Overview</w:t>
      </w:r>
      <w:bookmarkEnd w:id="10"/>
      <w:r w:rsidR="00D11308">
        <w:tab/>
      </w:r>
    </w:p>
    <w:p w14:paraId="76F076F7" w14:textId="4C368B36" w:rsidR="00D11308" w:rsidRDefault="007038EE" w:rsidP="00582B16">
      <w:r>
        <w:t xml:space="preserve">As stated in the SPIL the mission of the Indiana IL Network, and the 3-year SPIL for 2021-2023 </w:t>
      </w:r>
      <w:r w:rsidR="006F0F03">
        <w:t>is:</w:t>
      </w:r>
      <w:r>
        <w:t xml:space="preserve">  </w:t>
      </w:r>
    </w:p>
    <w:p w14:paraId="072BD2D1" w14:textId="03D311F8" w:rsidR="00574F36" w:rsidRDefault="00574F36" w:rsidP="00582B16">
      <w:r>
        <w:t>Self-determination and full inclusion of people with disabilities through the Independent Living Philosophy.</w:t>
      </w:r>
    </w:p>
    <w:p w14:paraId="0428C61D" w14:textId="77777777" w:rsidR="006D75B7" w:rsidRDefault="006D75B7" w:rsidP="00582B16"/>
    <w:p w14:paraId="04D66BD0" w14:textId="0EA8BC4D" w:rsidR="00FB2DBA" w:rsidRPr="00C27180" w:rsidRDefault="00FB2DBA" w:rsidP="00C27180">
      <w:pPr>
        <w:pStyle w:val="Heading4"/>
      </w:pPr>
      <w:r w:rsidRPr="00C27180">
        <w:t>Goals</w:t>
      </w:r>
    </w:p>
    <w:p w14:paraId="11156CCF" w14:textId="7995D9EE" w:rsidR="006D75B7" w:rsidRDefault="006D75B7" w:rsidP="00582B16">
      <w:r>
        <w:t>The SPIL contains three specific goals to achieve progress toward the mission:</w:t>
      </w:r>
    </w:p>
    <w:p w14:paraId="26E25683" w14:textId="77777777" w:rsidR="00505A73" w:rsidRDefault="00505A73" w:rsidP="00582B16"/>
    <w:p w14:paraId="7ABF82B8" w14:textId="77777777" w:rsidR="006D75B7" w:rsidRPr="006D75B7" w:rsidRDefault="006D75B7" w:rsidP="00582B16">
      <w:pPr>
        <w:pStyle w:val="ListParagraph"/>
        <w:numPr>
          <w:ilvl w:val="0"/>
          <w:numId w:val="16"/>
        </w:numPr>
      </w:pPr>
      <w:r w:rsidRPr="006D75B7">
        <w:t>The Indiana IL Network will work to strengthen the network and increase resource capacity. (Build Resource Capacity of the IL</w:t>
      </w:r>
      <w:r w:rsidRPr="006D75B7">
        <w:rPr>
          <w:spacing w:val="-39"/>
        </w:rPr>
        <w:t xml:space="preserve"> </w:t>
      </w:r>
      <w:r w:rsidRPr="006D75B7">
        <w:t>Network)</w:t>
      </w:r>
    </w:p>
    <w:p w14:paraId="2006B718" w14:textId="77777777" w:rsidR="006D75B7" w:rsidRPr="006D75B7" w:rsidRDefault="006D75B7" w:rsidP="00582B16">
      <w:pPr>
        <w:pStyle w:val="ListParagraph"/>
        <w:numPr>
          <w:ilvl w:val="0"/>
          <w:numId w:val="16"/>
        </w:numPr>
      </w:pPr>
      <w:r w:rsidRPr="006D75B7">
        <w:lastRenderedPageBreak/>
        <w:t>Community Capacity Increased to Support the IL Network and Promote IL Philosophy throughout the</w:t>
      </w:r>
      <w:r w:rsidRPr="006D75B7">
        <w:rPr>
          <w:spacing w:val="-32"/>
        </w:rPr>
        <w:t xml:space="preserve"> </w:t>
      </w:r>
      <w:r w:rsidRPr="006D75B7">
        <w:t>State</w:t>
      </w:r>
    </w:p>
    <w:p w14:paraId="3CAADD13" w14:textId="77777777" w:rsidR="006D75B7" w:rsidRDefault="006D75B7" w:rsidP="00582B16">
      <w:pPr>
        <w:pStyle w:val="ListParagraph"/>
        <w:numPr>
          <w:ilvl w:val="0"/>
          <w:numId w:val="16"/>
        </w:numPr>
      </w:pPr>
      <w:r w:rsidRPr="006D75B7">
        <w:t>The</w:t>
      </w:r>
      <w:r w:rsidRPr="006D75B7">
        <w:rPr>
          <w:spacing w:val="-3"/>
        </w:rPr>
        <w:t xml:space="preserve"> </w:t>
      </w:r>
      <w:r w:rsidRPr="006D75B7">
        <w:t>Indiana</w:t>
      </w:r>
      <w:r w:rsidRPr="006D75B7">
        <w:rPr>
          <w:spacing w:val="-2"/>
        </w:rPr>
        <w:t xml:space="preserve"> </w:t>
      </w:r>
      <w:r w:rsidRPr="006D75B7">
        <w:t>IL</w:t>
      </w:r>
      <w:r w:rsidRPr="006D75B7">
        <w:rPr>
          <w:spacing w:val="-5"/>
        </w:rPr>
        <w:t xml:space="preserve"> </w:t>
      </w:r>
      <w:r w:rsidRPr="006D75B7">
        <w:t>Network</w:t>
      </w:r>
      <w:r w:rsidRPr="006D75B7">
        <w:rPr>
          <w:spacing w:val="-2"/>
        </w:rPr>
        <w:t xml:space="preserve"> </w:t>
      </w:r>
      <w:r w:rsidRPr="006D75B7">
        <w:t>will</w:t>
      </w:r>
      <w:r w:rsidRPr="006D75B7">
        <w:rPr>
          <w:spacing w:val="-5"/>
        </w:rPr>
        <w:t xml:space="preserve"> </w:t>
      </w:r>
      <w:r w:rsidRPr="006D75B7">
        <w:t>promote</w:t>
      </w:r>
      <w:r w:rsidRPr="006D75B7">
        <w:rPr>
          <w:spacing w:val="-3"/>
        </w:rPr>
        <w:t xml:space="preserve"> </w:t>
      </w:r>
      <w:r w:rsidRPr="006D75B7">
        <w:t>and</w:t>
      </w:r>
      <w:r w:rsidRPr="006D75B7">
        <w:rPr>
          <w:spacing w:val="-5"/>
        </w:rPr>
        <w:t xml:space="preserve"> </w:t>
      </w:r>
      <w:r w:rsidRPr="006D75B7">
        <w:t>advocate</w:t>
      </w:r>
      <w:r w:rsidRPr="006D75B7">
        <w:rPr>
          <w:spacing w:val="-2"/>
        </w:rPr>
        <w:t xml:space="preserve"> </w:t>
      </w:r>
      <w:r w:rsidRPr="006D75B7">
        <w:t>for</w:t>
      </w:r>
      <w:r w:rsidRPr="006D75B7">
        <w:rPr>
          <w:spacing w:val="-2"/>
        </w:rPr>
        <w:t xml:space="preserve"> </w:t>
      </w:r>
      <w:r w:rsidRPr="006D75B7">
        <w:t>the</w:t>
      </w:r>
      <w:r w:rsidRPr="006D75B7">
        <w:rPr>
          <w:spacing w:val="-2"/>
        </w:rPr>
        <w:t xml:space="preserve"> </w:t>
      </w:r>
      <w:r w:rsidRPr="006D75B7">
        <w:t>integration and</w:t>
      </w:r>
      <w:r w:rsidRPr="006D75B7">
        <w:rPr>
          <w:spacing w:val="-6"/>
        </w:rPr>
        <w:t xml:space="preserve"> </w:t>
      </w:r>
      <w:r w:rsidRPr="006D75B7">
        <w:t>full inclusion of</w:t>
      </w:r>
      <w:r w:rsidRPr="006D75B7">
        <w:rPr>
          <w:spacing w:val="2"/>
        </w:rPr>
        <w:t xml:space="preserve"> </w:t>
      </w:r>
      <w:r w:rsidRPr="006D75B7">
        <w:t>individuals</w:t>
      </w:r>
      <w:r w:rsidRPr="006D75B7">
        <w:rPr>
          <w:spacing w:val="-2"/>
        </w:rPr>
        <w:t xml:space="preserve"> </w:t>
      </w:r>
      <w:r w:rsidRPr="006D75B7">
        <w:t>with</w:t>
      </w:r>
      <w:r w:rsidRPr="006D75B7">
        <w:rPr>
          <w:spacing w:val="-1"/>
        </w:rPr>
        <w:t xml:space="preserve"> </w:t>
      </w:r>
      <w:r w:rsidRPr="006D75B7">
        <w:t>disabilities</w:t>
      </w:r>
      <w:r w:rsidRPr="006D75B7">
        <w:rPr>
          <w:spacing w:val="-2"/>
        </w:rPr>
        <w:t xml:space="preserve"> </w:t>
      </w:r>
      <w:r w:rsidRPr="006D75B7">
        <w:t>into</w:t>
      </w:r>
      <w:r w:rsidRPr="006D75B7">
        <w:rPr>
          <w:spacing w:val="-5"/>
        </w:rPr>
        <w:t xml:space="preserve"> </w:t>
      </w:r>
      <w:r w:rsidRPr="006D75B7">
        <w:t>the</w:t>
      </w:r>
      <w:r w:rsidRPr="006D75B7">
        <w:rPr>
          <w:spacing w:val="-2"/>
        </w:rPr>
        <w:t xml:space="preserve"> </w:t>
      </w:r>
      <w:r w:rsidRPr="006D75B7">
        <w:t>mainstream</w:t>
      </w:r>
      <w:r w:rsidRPr="006D75B7">
        <w:rPr>
          <w:spacing w:val="-2"/>
        </w:rPr>
        <w:t xml:space="preserve"> </w:t>
      </w:r>
      <w:r w:rsidRPr="006D75B7">
        <w:t>of American society. (Systems</w:t>
      </w:r>
      <w:r w:rsidRPr="006D75B7">
        <w:rPr>
          <w:spacing w:val="-10"/>
        </w:rPr>
        <w:t xml:space="preserve"> </w:t>
      </w:r>
      <w:r w:rsidRPr="006D75B7">
        <w:t>Advocacy)</w:t>
      </w:r>
    </w:p>
    <w:p w14:paraId="4B7FE19B" w14:textId="77777777" w:rsidR="00234B06" w:rsidRDefault="00234B06" w:rsidP="00582B16"/>
    <w:p w14:paraId="255EFE7C" w14:textId="5E948F72" w:rsidR="00234B06" w:rsidRDefault="00234B06" w:rsidP="00582B16">
      <w:r>
        <w:t xml:space="preserve">Each goal has two or three objectives, and each objective has measurable indicators and targets to measure success.  These indicators were selected to show that if these were met, it would indicate that the </w:t>
      </w:r>
      <w:r w:rsidR="00DC404C">
        <w:t xml:space="preserve">broader objectives were also met.  </w:t>
      </w:r>
    </w:p>
    <w:p w14:paraId="1A49754B" w14:textId="77777777" w:rsidR="003442E2" w:rsidRDefault="003442E2" w:rsidP="00582B16"/>
    <w:p w14:paraId="2BD04923" w14:textId="43208D17" w:rsidR="003442E2" w:rsidRPr="006D75B7" w:rsidRDefault="003442E2" w:rsidP="00582B16">
      <w:r w:rsidRPr="006A0752">
        <w:t>In addition to the identified goals, the SPIL Evaluation must</w:t>
      </w:r>
      <w:r w:rsidR="00C54B83" w:rsidRPr="006A0752">
        <w:t xml:space="preserve"> also address the </w:t>
      </w:r>
      <w:r w:rsidR="00212076" w:rsidRPr="006A0752">
        <w:t xml:space="preserve">effectiveness of the plan in meeting the </w:t>
      </w:r>
      <w:r w:rsidR="00C54B83" w:rsidRPr="006A0752">
        <w:t>satisfaction of individuals with disabilities</w:t>
      </w:r>
      <w:r w:rsidR="00972682">
        <w:t xml:space="preserve"> through the use of c</w:t>
      </w:r>
      <w:r w:rsidR="00A8440F" w:rsidRPr="006A0752">
        <w:t>onsumer</w:t>
      </w:r>
      <w:r w:rsidR="00A8440F">
        <w:t xml:space="preserve"> satisfaction survey reports.</w:t>
      </w:r>
    </w:p>
    <w:p w14:paraId="40438E86" w14:textId="124D40CB" w:rsidR="006D75B7" w:rsidRDefault="00A8440F" w:rsidP="00582B16">
      <w:r>
        <w:t xml:space="preserve">  </w:t>
      </w:r>
    </w:p>
    <w:p w14:paraId="6802814F" w14:textId="7A439BD8" w:rsidR="00574F36" w:rsidRDefault="00FB2DBA" w:rsidP="00C27180">
      <w:pPr>
        <w:pStyle w:val="Heading4"/>
      </w:pPr>
      <w:r w:rsidRPr="00FB2DBA">
        <w:t>Objectives</w:t>
      </w:r>
      <w:r w:rsidR="005917F9">
        <w:t xml:space="preserve"> and Measurable Indicators</w:t>
      </w:r>
    </w:p>
    <w:p w14:paraId="0B1A80EC" w14:textId="1E594C0F" w:rsidR="004D0E99" w:rsidRDefault="00FB2DBA" w:rsidP="00582B16">
      <w:r>
        <w:t xml:space="preserve">The SPIL objectives are broad statements, </w:t>
      </w:r>
      <w:r w:rsidR="001B567C">
        <w:t>like</w:t>
      </w:r>
      <w:r>
        <w:t xml:space="preserve"> the goals and are not measurable.</w:t>
      </w:r>
      <w:r w:rsidR="00573F51">
        <w:t xml:space="preserve"> The desired changes are found in the measurable indicators. </w:t>
      </w:r>
      <w:r w:rsidR="00A13138">
        <w:t xml:space="preserve">There are 43 measurable indicators in the SPIL.  </w:t>
      </w:r>
    </w:p>
    <w:p w14:paraId="7146AE14" w14:textId="77777777" w:rsidR="002B0C8A" w:rsidRDefault="002B0C8A" w:rsidP="00582B16"/>
    <w:p w14:paraId="1780873D" w14:textId="45102868" w:rsidR="00ED3506" w:rsidRPr="00ED3506" w:rsidRDefault="00ED3506" w:rsidP="00046388">
      <w:r w:rsidRPr="00ED3506">
        <w:t xml:space="preserve">Sometimes people confuse outputs with </w:t>
      </w:r>
      <w:r w:rsidR="00475BFA">
        <w:t xml:space="preserve">desired </w:t>
      </w:r>
      <w:r w:rsidRPr="00ED3506">
        <w:t xml:space="preserve">outcomes. If the statement is about </w:t>
      </w:r>
      <w:r w:rsidR="000476CA">
        <w:t>a</w:t>
      </w:r>
      <w:r w:rsidRPr="00ED3506">
        <w:t xml:space="preserve"> program, it is an output (like how hard the program is working). However, if the statement is saying something about the people you are trying to benefit, then it is an outcome. To be more specific, it is a desired outcome; the goal of your efforts. </w:t>
      </w:r>
      <w:r w:rsidR="00CF3ACF">
        <w:rPr>
          <w:rStyle w:val="EndnoteReference"/>
        </w:rPr>
        <w:endnoteReference w:id="2"/>
      </w:r>
    </w:p>
    <w:p w14:paraId="38D0F90A" w14:textId="77777777" w:rsidR="00ED3506" w:rsidRPr="002B1117" w:rsidRDefault="00ED3506" w:rsidP="00582B16">
      <w:pPr>
        <w:pStyle w:val="BodyText"/>
      </w:pPr>
      <w:r w:rsidRPr="002B1117">
        <w:rPr>
          <w:noProof/>
        </w:rPr>
        <w:drawing>
          <wp:inline distT="0" distB="0" distL="0" distR="0" wp14:anchorId="6DCBAD69" wp14:editId="43085D11">
            <wp:extent cx="6245524" cy="1836420"/>
            <wp:effectExtent l="0" t="0" r="41275" b="11430"/>
            <wp:docPr id="875" name="Diagram 875" descr="Four blocks with definitions of Inputs, Activities, Outputs, and Outcomes"/>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20B554AD" w14:textId="77777777" w:rsidR="00CF20D0" w:rsidRDefault="00CF20D0" w:rsidP="00582B16">
      <w:pPr>
        <w:pStyle w:val="BodyText"/>
        <w:rPr>
          <w:rFonts w:ascii="Arial" w:eastAsia="Arial" w:hAnsi="Arial" w:cs="Arial"/>
          <w:lang w:bidi="en-US"/>
        </w:rPr>
      </w:pPr>
    </w:p>
    <w:p w14:paraId="43EED238" w14:textId="038F04BC" w:rsidR="00ED3506" w:rsidRPr="00046388" w:rsidRDefault="00ED3506" w:rsidP="00582B16">
      <w:pPr>
        <w:pStyle w:val="BodyText"/>
        <w:rPr>
          <w:rFonts w:ascii="Arial" w:eastAsia="Arial" w:hAnsi="Arial" w:cs="Arial"/>
          <w:lang w:bidi="en-US"/>
        </w:rPr>
      </w:pPr>
      <w:r w:rsidRPr="00046388">
        <w:rPr>
          <w:rFonts w:ascii="Arial" w:eastAsia="Arial" w:hAnsi="Arial" w:cs="Arial"/>
          <w:lang w:bidi="en-US"/>
        </w:rPr>
        <w:t>Examples of these four essential components:</w:t>
      </w:r>
    </w:p>
    <w:p w14:paraId="3C03832A" w14:textId="77777777" w:rsidR="00ED3506" w:rsidRPr="002B1117" w:rsidRDefault="00ED3506" w:rsidP="00582B16">
      <w:pPr>
        <w:pStyle w:val="BodyText"/>
        <w:rPr>
          <w:sz w:val="20"/>
        </w:rPr>
      </w:pPr>
      <w:r w:rsidRPr="002B1117">
        <w:rPr>
          <w:noProof/>
        </w:rPr>
        <w:drawing>
          <wp:inline distT="0" distB="0" distL="0" distR="0" wp14:anchorId="5A679F15" wp14:editId="4D85E6BA">
            <wp:extent cx="6228080" cy="1838325"/>
            <wp:effectExtent l="0" t="0" r="20320" b="0"/>
            <wp:docPr id="876" name="Diagram 876" descr="Four blocks showing examples of the four essential components"/>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41020B3D" w14:textId="77777777" w:rsidR="002B0C8A" w:rsidRDefault="002B0C8A" w:rsidP="00582B16"/>
    <w:p w14:paraId="751EF5B3" w14:textId="29B4A2F4" w:rsidR="002B0C8A" w:rsidRDefault="00822FB6" w:rsidP="00582B16">
      <w:r>
        <w:t xml:space="preserve">Measurable indicators are the data points that tell us we are achieving our goals.  </w:t>
      </w:r>
      <w:r w:rsidR="00FC72B2">
        <w:t>We do not technically “measure”</w:t>
      </w:r>
      <w:r w:rsidR="00366093">
        <w:t xml:space="preserve"> outcomes.  Instead, we measure indicators of outcomes.  Measurable indicators are the specific items of information that signal a program’s success in achieving an </w:t>
      </w:r>
      <w:r w:rsidR="00366093">
        <w:lastRenderedPageBreak/>
        <w:t xml:space="preserve">outcome.  </w:t>
      </w:r>
      <w:r w:rsidR="002A05D5">
        <w:t>Another way of looking at i</w:t>
      </w:r>
      <w:r w:rsidR="00B34007">
        <w:t xml:space="preserve">ndicators is they are the specific information collected to track a program’s success on an </w:t>
      </w:r>
      <w:r w:rsidR="001B567C">
        <w:t>outcome.</w:t>
      </w:r>
      <w:r w:rsidR="002227F5">
        <w:t xml:space="preserve"> </w:t>
      </w:r>
    </w:p>
    <w:p w14:paraId="1DA2D819" w14:textId="77777777" w:rsidR="000D7822" w:rsidRDefault="000D7822" w:rsidP="00582B16"/>
    <w:p w14:paraId="43DD6211" w14:textId="7EBB3639" w:rsidR="000D7822" w:rsidRDefault="000D7822" w:rsidP="00582B16">
      <w:pPr>
        <w:pStyle w:val="Heading3"/>
      </w:pPr>
      <w:bookmarkStart w:id="11" w:name="_Toc173324851"/>
      <w:r>
        <w:t>Evaluation Process</w:t>
      </w:r>
      <w:r w:rsidR="0084187B">
        <w:t xml:space="preserve"> Challenges</w:t>
      </w:r>
      <w:bookmarkEnd w:id="11"/>
      <w:r>
        <w:tab/>
      </w:r>
    </w:p>
    <w:p w14:paraId="66743DF6" w14:textId="36D54E07" w:rsidR="009E3F96" w:rsidRDefault="000D7822" w:rsidP="00582B16">
      <w:r>
        <w:t xml:space="preserve">The evaluation process created in 2020 implemented quarterly reporting on SPIL accomplishments.  Using </w:t>
      </w:r>
      <w:r w:rsidR="009E3F96">
        <w:t xml:space="preserve">a </w:t>
      </w:r>
      <w:r>
        <w:t xml:space="preserve">newly implemented </w:t>
      </w:r>
      <w:r w:rsidR="009E3F96">
        <w:t xml:space="preserve">quarterly payment system created in coordination with our DSE, CILs were able to submit reports that supported the gathering of data relative to SPIL goal indicators.  </w:t>
      </w:r>
    </w:p>
    <w:p w14:paraId="27696B93" w14:textId="77777777" w:rsidR="009E3F96" w:rsidRDefault="009E3F96" w:rsidP="00582B16"/>
    <w:p w14:paraId="333E6A71" w14:textId="51D50EFF" w:rsidR="000D7822" w:rsidRDefault="001B63F1" w:rsidP="00582B16">
      <w:r>
        <w:t xml:space="preserve">These reports were utilized in FY21 and FY22 and the data gathered is utilized in creating this report.  </w:t>
      </w:r>
    </w:p>
    <w:p w14:paraId="0DDDD12D" w14:textId="77777777" w:rsidR="001B63F1" w:rsidRDefault="001B63F1" w:rsidP="00582B16"/>
    <w:p w14:paraId="4DCEC760" w14:textId="17F2B520" w:rsidR="001B63F1" w:rsidRDefault="001B63F1" w:rsidP="00582B16">
      <w:r>
        <w:t>It was clear from the beginning that the tools created for reporting were overly complicated.  Additionally, feedback from CIL Directors informed the SILC that the information requested was difficult to gather using the tools available</w:t>
      </w:r>
      <w:r w:rsidR="00496972">
        <w:t xml:space="preserve"> and was not aligned with how CILs gather data</w:t>
      </w:r>
      <w:r>
        <w:t>. The DSE, in consultation with the CIL Directors and the SILC, elected to stop using the SPIL goal indicator reporting tools at the end of FY22.  Subsequent events prevented the SPIL Committee from creating a new evaluation process</w:t>
      </w:r>
      <w:r w:rsidR="00496972">
        <w:t xml:space="preserve"> for FY23.  </w:t>
      </w:r>
    </w:p>
    <w:p w14:paraId="7580F4B6" w14:textId="77777777" w:rsidR="00496972" w:rsidRDefault="00496972" w:rsidP="00582B16"/>
    <w:p w14:paraId="17ECE1B1" w14:textId="5EE668BF" w:rsidR="00496972" w:rsidRDefault="00496972" w:rsidP="00582B16">
      <w:r>
        <w:t>In December of 2022 INSILC discovered that critical data had been deleted from Council servers.  Upon the advice of legal counsel, the Council pursued all applicable remedies to recover the data.  The Council’s efforts to restore or reconstruct its critical data have been largely successful.  Unfortunately, there are gaps in information related to the specific activities of the SILC</w:t>
      </w:r>
      <w:r w:rsidR="0084187B">
        <w:t xml:space="preserve">’s staff.  These gaps make reporting challenging for some of the measurable indicators as they relate to SILC activities.  </w:t>
      </w:r>
    </w:p>
    <w:p w14:paraId="57A34350" w14:textId="77777777" w:rsidR="00496972" w:rsidRDefault="00496972" w:rsidP="00582B16"/>
    <w:p w14:paraId="0DDC2A90" w14:textId="1CFD9B39" w:rsidR="001B63F1" w:rsidRDefault="0084187B" w:rsidP="00582B16">
      <w:r>
        <w:t xml:space="preserve">The consequence of these evaluation challenges is that this report will </w:t>
      </w:r>
      <w:r w:rsidR="008F697C">
        <w:t>underrepresent</w:t>
      </w:r>
      <w:r>
        <w:t xml:space="preserve"> the efforts and accomplishments of the IL Network for this </w:t>
      </w:r>
      <w:r w:rsidR="003B5103">
        <w:t>three-year</w:t>
      </w:r>
      <w:r>
        <w:t xml:space="preserve"> period.  </w:t>
      </w:r>
    </w:p>
    <w:p w14:paraId="240A75D6" w14:textId="77777777" w:rsidR="00602004" w:rsidRDefault="00602004" w:rsidP="00582B16"/>
    <w:p w14:paraId="7D617F01" w14:textId="086C022A" w:rsidR="00602004" w:rsidRDefault="00602004" w:rsidP="00582B16">
      <w:pPr>
        <w:pStyle w:val="Heading3"/>
      </w:pPr>
      <w:bookmarkStart w:id="12" w:name="_Toc173324852"/>
      <w:r>
        <w:t>Evaluation</w:t>
      </w:r>
      <w:r w:rsidR="000D7822">
        <w:t xml:space="preserve"> Rating Scale</w:t>
      </w:r>
      <w:bookmarkEnd w:id="12"/>
      <w:r w:rsidR="00435454">
        <w:tab/>
      </w:r>
    </w:p>
    <w:p w14:paraId="666835E6" w14:textId="3D50FFB1" w:rsidR="004D0E99" w:rsidRDefault="00435454" w:rsidP="00582B16">
      <w:r>
        <w:t>This report us</w:t>
      </w:r>
      <w:r w:rsidR="008F3E56">
        <w:t>e</w:t>
      </w:r>
      <w:r>
        <w:t xml:space="preserve">s an evaluation rating scale that ranges from a high of “exceeding” the target </w:t>
      </w:r>
      <w:r w:rsidR="00462997">
        <w:t>to</w:t>
      </w:r>
      <w:r>
        <w:t xml:space="preserve"> a low of the target was “not met”.</w:t>
      </w:r>
      <w:r w:rsidR="000D7822">
        <w:t xml:space="preserve">  </w:t>
      </w:r>
    </w:p>
    <w:p w14:paraId="5D73B5DD" w14:textId="77777777" w:rsidR="00435454" w:rsidRDefault="00435454" w:rsidP="00582B16"/>
    <w:p w14:paraId="289E094D" w14:textId="425A9A1F" w:rsidR="00435454" w:rsidRDefault="00435454" w:rsidP="00582B16">
      <w:pPr>
        <w:pStyle w:val="ListParagraph"/>
        <w:numPr>
          <w:ilvl w:val="0"/>
          <w:numId w:val="18"/>
        </w:numPr>
      </w:pPr>
      <w:r>
        <w:t>Exceeded—a target was exceeded</w:t>
      </w:r>
      <w:r w:rsidR="002F0BFF">
        <w:t>.</w:t>
      </w:r>
    </w:p>
    <w:p w14:paraId="7477824F" w14:textId="28D7748D" w:rsidR="00435454" w:rsidRDefault="00435454" w:rsidP="00582B16">
      <w:pPr>
        <w:pStyle w:val="ListParagraph"/>
        <w:numPr>
          <w:ilvl w:val="0"/>
          <w:numId w:val="18"/>
        </w:numPr>
      </w:pPr>
      <w:r>
        <w:t>Met—a target was met exactly</w:t>
      </w:r>
      <w:r w:rsidR="002F0BFF">
        <w:t>.</w:t>
      </w:r>
    </w:p>
    <w:p w14:paraId="25B25507" w14:textId="6C9EFE2A" w:rsidR="00435454" w:rsidRDefault="00435454" w:rsidP="00582B16">
      <w:pPr>
        <w:pStyle w:val="ListParagraph"/>
        <w:numPr>
          <w:ilvl w:val="0"/>
          <w:numId w:val="18"/>
        </w:numPr>
      </w:pPr>
      <w:r>
        <w:t>Substantially Met—greater than 60% and less than 100% of the target was achieved</w:t>
      </w:r>
      <w:r w:rsidR="002F0BFF">
        <w:t>.</w:t>
      </w:r>
    </w:p>
    <w:p w14:paraId="4BEA3BC4" w14:textId="2A899343" w:rsidR="00435454" w:rsidRDefault="00435454" w:rsidP="00582B16">
      <w:pPr>
        <w:pStyle w:val="ListParagraph"/>
        <w:numPr>
          <w:ilvl w:val="0"/>
          <w:numId w:val="18"/>
        </w:numPr>
      </w:pPr>
      <w:r>
        <w:t>Partially Met—greater than 0 but less than 60% was achieved</w:t>
      </w:r>
      <w:r w:rsidR="002F0BFF">
        <w:t>.</w:t>
      </w:r>
    </w:p>
    <w:p w14:paraId="3E2EF839" w14:textId="7AE32A82" w:rsidR="00435454" w:rsidRDefault="00435454" w:rsidP="00582B16">
      <w:pPr>
        <w:pStyle w:val="ListParagraph"/>
        <w:numPr>
          <w:ilvl w:val="0"/>
          <w:numId w:val="18"/>
        </w:numPr>
      </w:pPr>
      <w:r>
        <w:t>Not Met—nothing was achieved</w:t>
      </w:r>
      <w:r w:rsidR="002F0BFF">
        <w:t>.</w:t>
      </w:r>
    </w:p>
    <w:p w14:paraId="70040403" w14:textId="77E2ADC4" w:rsidR="00435454" w:rsidRDefault="00435454" w:rsidP="00582B16">
      <w:pPr>
        <w:pStyle w:val="ListParagraph"/>
        <w:numPr>
          <w:ilvl w:val="0"/>
          <w:numId w:val="18"/>
        </w:numPr>
      </w:pPr>
      <w:r>
        <w:t xml:space="preserve">No Progress—the </w:t>
      </w:r>
      <w:r w:rsidR="002F0BFF">
        <w:t>target was delayed or not started.</w:t>
      </w:r>
    </w:p>
    <w:p w14:paraId="42C0A7AD" w14:textId="77777777" w:rsidR="000D7822" w:rsidRDefault="000D7822" w:rsidP="00582B16"/>
    <w:p w14:paraId="1B641661" w14:textId="77777777" w:rsidR="00C27180" w:rsidRDefault="00C27180" w:rsidP="00582B16"/>
    <w:p w14:paraId="2C847EDF" w14:textId="77777777" w:rsidR="00C27180" w:rsidRDefault="00C27180" w:rsidP="00582B16"/>
    <w:p w14:paraId="1CA32717" w14:textId="77777777" w:rsidR="00C27180" w:rsidRDefault="00C27180" w:rsidP="00582B16"/>
    <w:p w14:paraId="60B732AB" w14:textId="77777777" w:rsidR="00C27180" w:rsidRDefault="00C27180" w:rsidP="00582B16"/>
    <w:p w14:paraId="2C4F2120" w14:textId="77777777" w:rsidR="00C27180" w:rsidRDefault="00C27180" w:rsidP="00582B16"/>
    <w:p w14:paraId="0EC5E9AA" w14:textId="12F82B34" w:rsidR="000D7822" w:rsidRDefault="000D7822" w:rsidP="00582B16">
      <w:pPr>
        <w:pStyle w:val="Heading1"/>
      </w:pPr>
      <w:bookmarkStart w:id="13" w:name="_Toc173324853"/>
      <w:r>
        <w:lastRenderedPageBreak/>
        <w:t xml:space="preserve">2021-2023 SPIL </w:t>
      </w:r>
      <w:r w:rsidR="00FF3F78">
        <w:t>Goal Overall Summary</w:t>
      </w:r>
      <w:bookmarkEnd w:id="13"/>
    </w:p>
    <w:p w14:paraId="63962CDD" w14:textId="02ED1F2B" w:rsidR="003A6997" w:rsidRPr="000D7822" w:rsidRDefault="003A6997" w:rsidP="00582B16">
      <w:pPr>
        <w:pStyle w:val="Heading3"/>
      </w:pPr>
      <w:bookmarkStart w:id="14" w:name="_Toc173324854"/>
      <w:r w:rsidRPr="000D7822">
        <w:t>Goal 1</w:t>
      </w:r>
      <w:r w:rsidR="005D58A8" w:rsidRPr="000D7822">
        <w:t xml:space="preserve"> Overall Summary</w:t>
      </w:r>
      <w:r w:rsidR="009B4169" w:rsidRPr="000D7822">
        <w:t>:</w:t>
      </w:r>
      <w:r w:rsidR="00A17154" w:rsidRPr="000D7822">
        <w:t xml:space="preserve"> Partially Met</w:t>
      </w:r>
      <w:bookmarkEnd w:id="14"/>
    </w:p>
    <w:p w14:paraId="5A4BB095" w14:textId="4D52E6F6" w:rsidR="00AB1ABB" w:rsidRPr="00AB1ABB" w:rsidRDefault="00193697" w:rsidP="00582B16">
      <w:r>
        <w:t xml:space="preserve">Goal 1 was </w:t>
      </w:r>
      <w:r w:rsidR="001B567C" w:rsidRPr="005F6DF8">
        <w:rPr>
          <w:b/>
          <w:bCs/>
        </w:rPr>
        <w:t>Partially Met</w:t>
      </w:r>
      <w:r>
        <w:t xml:space="preserve"> as </w:t>
      </w:r>
      <w:r w:rsidR="00D11D6A">
        <w:t>4</w:t>
      </w:r>
      <w:r>
        <w:t xml:space="preserve"> out of 16 indicators were met or exceeded</w:t>
      </w:r>
      <w:r w:rsidR="00E16394">
        <w:t xml:space="preserve"> (</w:t>
      </w:r>
      <w:r w:rsidR="00D11D6A">
        <w:t>25.00</w:t>
      </w:r>
      <w:r w:rsidR="00E16394">
        <w:t>%)</w:t>
      </w:r>
    </w:p>
    <w:p w14:paraId="484E1F4D" w14:textId="77777777" w:rsidR="00406CF5" w:rsidRDefault="00406CF5" w:rsidP="00582B16"/>
    <w:p w14:paraId="658CE5A8" w14:textId="77777777" w:rsidR="001F28A9" w:rsidRDefault="00767CC4" w:rsidP="00582B16">
      <w:pPr>
        <w:pStyle w:val="ListParagraph"/>
        <w:numPr>
          <w:ilvl w:val="0"/>
          <w:numId w:val="21"/>
        </w:numPr>
      </w:pPr>
      <w:r>
        <w:t>Objective A</w:t>
      </w:r>
    </w:p>
    <w:p w14:paraId="0B700712" w14:textId="460A7ED7" w:rsidR="00406CF5" w:rsidRDefault="00E146FD" w:rsidP="00582B16">
      <w:pPr>
        <w:pStyle w:val="ListParagraph"/>
        <w:numPr>
          <w:ilvl w:val="0"/>
          <w:numId w:val="19"/>
        </w:numPr>
      </w:pPr>
      <w:r>
        <w:t>3</w:t>
      </w:r>
      <w:r w:rsidR="008669E1">
        <w:t xml:space="preserve"> of </w:t>
      </w:r>
      <w:r w:rsidR="00895BCA">
        <w:t>5</w:t>
      </w:r>
      <w:r w:rsidR="008669E1">
        <w:t xml:space="preserve"> indicators met or exceeded</w:t>
      </w:r>
      <w:r w:rsidR="005449EC">
        <w:t xml:space="preserve"> (</w:t>
      </w:r>
      <w:r>
        <w:t>6</w:t>
      </w:r>
      <w:r w:rsidR="00895BCA">
        <w:t>0</w:t>
      </w:r>
      <w:r w:rsidR="005449EC">
        <w:t>%)</w:t>
      </w:r>
    </w:p>
    <w:p w14:paraId="0A59E82A" w14:textId="6702C506" w:rsidR="00E7315F" w:rsidRPr="00406CF5" w:rsidRDefault="00962613" w:rsidP="00582B16">
      <w:pPr>
        <w:pStyle w:val="ListParagraph"/>
        <w:numPr>
          <w:ilvl w:val="0"/>
          <w:numId w:val="19"/>
        </w:numPr>
      </w:pPr>
      <w:r>
        <w:t>1 of 5 indicators partially met (</w:t>
      </w:r>
      <w:r w:rsidR="00E13050">
        <w:t>20%)</w:t>
      </w:r>
    </w:p>
    <w:p w14:paraId="3A6F25E1" w14:textId="28089186" w:rsidR="000B2500" w:rsidRDefault="00E146FD" w:rsidP="00582B16">
      <w:pPr>
        <w:pStyle w:val="ListParagraph"/>
        <w:numPr>
          <w:ilvl w:val="0"/>
          <w:numId w:val="19"/>
        </w:numPr>
      </w:pPr>
      <w:r>
        <w:t>1</w:t>
      </w:r>
      <w:r w:rsidR="009E4659">
        <w:t xml:space="preserve"> of 5 indicators with </w:t>
      </w:r>
      <w:r w:rsidR="00481A65">
        <w:t>No Progress</w:t>
      </w:r>
      <w:r w:rsidR="00C66336">
        <w:t xml:space="preserve"> </w:t>
      </w:r>
      <w:r w:rsidR="0050013E">
        <w:t>(</w:t>
      </w:r>
      <w:r>
        <w:t>2</w:t>
      </w:r>
      <w:r w:rsidR="0050013E">
        <w:t>0</w:t>
      </w:r>
      <w:r w:rsidR="00C66336">
        <w:t>%</w:t>
      </w:r>
      <w:r w:rsidR="00B21D28">
        <w:t>)</w:t>
      </w:r>
    </w:p>
    <w:p w14:paraId="692BA418" w14:textId="0B5A3375" w:rsidR="009D3267" w:rsidRDefault="009D3267" w:rsidP="00582B16">
      <w:pPr>
        <w:pStyle w:val="ListParagraph"/>
        <w:numPr>
          <w:ilvl w:val="0"/>
          <w:numId w:val="21"/>
        </w:numPr>
      </w:pPr>
      <w:r>
        <w:t>Objective B</w:t>
      </w:r>
    </w:p>
    <w:p w14:paraId="2A5C94EB" w14:textId="41C5FD4C" w:rsidR="009D3267" w:rsidRDefault="00895BCA" w:rsidP="00582B16">
      <w:pPr>
        <w:pStyle w:val="ListParagraph"/>
        <w:numPr>
          <w:ilvl w:val="1"/>
          <w:numId w:val="21"/>
        </w:numPr>
      </w:pPr>
      <w:r>
        <w:t xml:space="preserve">1 of </w:t>
      </w:r>
      <w:r w:rsidR="0050013E">
        <w:t>9 indicators met or exceeded (11.11%)</w:t>
      </w:r>
    </w:p>
    <w:p w14:paraId="25B0454B" w14:textId="065B4A19" w:rsidR="00C059E4" w:rsidRDefault="00C059E4" w:rsidP="00582B16">
      <w:pPr>
        <w:pStyle w:val="ListParagraph"/>
        <w:numPr>
          <w:ilvl w:val="1"/>
          <w:numId w:val="21"/>
        </w:numPr>
      </w:pPr>
      <w:r>
        <w:t>1 of 9 indicators partially met (</w:t>
      </w:r>
      <w:r w:rsidR="00215AC7">
        <w:t>11.11%)</w:t>
      </w:r>
    </w:p>
    <w:p w14:paraId="42E4837F" w14:textId="5C2261EF" w:rsidR="00C059E4" w:rsidRDefault="00C059E4" w:rsidP="00582B16">
      <w:pPr>
        <w:pStyle w:val="ListParagraph"/>
        <w:numPr>
          <w:ilvl w:val="1"/>
          <w:numId w:val="21"/>
        </w:numPr>
      </w:pPr>
      <w:r>
        <w:t>1 of 9 indicators not met (</w:t>
      </w:r>
      <w:r w:rsidR="00215AC7">
        <w:t>11.11%)</w:t>
      </w:r>
    </w:p>
    <w:p w14:paraId="540D48F3" w14:textId="7E3CB1C8" w:rsidR="0050013E" w:rsidRDefault="00F34536" w:rsidP="00582B16">
      <w:pPr>
        <w:pStyle w:val="ListParagraph"/>
        <w:numPr>
          <w:ilvl w:val="1"/>
          <w:numId w:val="21"/>
        </w:numPr>
      </w:pPr>
      <w:r>
        <w:t xml:space="preserve">6 of 9 indicators with </w:t>
      </w:r>
      <w:r w:rsidR="0050013E">
        <w:t xml:space="preserve">No Progress </w:t>
      </w:r>
      <w:r w:rsidR="00B21D28">
        <w:t>(</w:t>
      </w:r>
      <w:r w:rsidR="0099316B">
        <w:t>66.67</w:t>
      </w:r>
      <w:r w:rsidR="00B21D28">
        <w:t>%)</w:t>
      </w:r>
    </w:p>
    <w:p w14:paraId="594ED4EB" w14:textId="0BEC12E7" w:rsidR="00B21D28" w:rsidRDefault="00B21D28" w:rsidP="00582B16">
      <w:pPr>
        <w:pStyle w:val="ListParagraph"/>
        <w:numPr>
          <w:ilvl w:val="0"/>
          <w:numId w:val="21"/>
        </w:numPr>
      </w:pPr>
      <w:r>
        <w:t>Objective C</w:t>
      </w:r>
    </w:p>
    <w:p w14:paraId="14B46657" w14:textId="797D3E5D" w:rsidR="00B21D28" w:rsidRDefault="0099316B" w:rsidP="00582B16">
      <w:pPr>
        <w:pStyle w:val="ListParagraph"/>
        <w:numPr>
          <w:ilvl w:val="1"/>
          <w:numId w:val="21"/>
        </w:numPr>
      </w:pPr>
      <w:r>
        <w:t>0</w:t>
      </w:r>
      <w:r w:rsidR="00B21D28">
        <w:t xml:space="preserve"> of 2 indicators met or exceeded (</w:t>
      </w:r>
      <w:r>
        <w:t>0</w:t>
      </w:r>
      <w:r w:rsidR="00B21D28">
        <w:t>%)</w:t>
      </w:r>
    </w:p>
    <w:p w14:paraId="15B7E011" w14:textId="67FD5FB4" w:rsidR="00B21D28" w:rsidRDefault="00F34536" w:rsidP="00582B16">
      <w:pPr>
        <w:pStyle w:val="ListParagraph"/>
        <w:numPr>
          <w:ilvl w:val="1"/>
          <w:numId w:val="21"/>
        </w:numPr>
      </w:pPr>
      <w:r>
        <w:t>2</w:t>
      </w:r>
      <w:r w:rsidR="004049FC">
        <w:t xml:space="preserve"> of </w:t>
      </w:r>
      <w:r>
        <w:t xml:space="preserve">2 indicators with </w:t>
      </w:r>
      <w:r w:rsidR="00B21D28">
        <w:t>No Progress (</w:t>
      </w:r>
      <w:r w:rsidR="0099316B">
        <w:t>10</w:t>
      </w:r>
      <w:r w:rsidR="00B21D28">
        <w:t>0%)</w:t>
      </w:r>
    </w:p>
    <w:p w14:paraId="05B786D1" w14:textId="2521E9D0" w:rsidR="008B721C" w:rsidRPr="000D7822" w:rsidRDefault="00BF58F1" w:rsidP="00582B16">
      <w:pPr>
        <w:pStyle w:val="Heading3"/>
      </w:pPr>
      <w:bookmarkStart w:id="15" w:name="_Toc173324855"/>
      <w:r w:rsidRPr="000D7822">
        <w:t>Goal 2</w:t>
      </w:r>
      <w:r w:rsidR="000D7822">
        <w:t xml:space="preserve"> Overall Summary:  Partially Met</w:t>
      </w:r>
      <w:bookmarkEnd w:id="15"/>
    </w:p>
    <w:p w14:paraId="0DB4DA47" w14:textId="48C6479E" w:rsidR="008B721C" w:rsidRPr="00AB1ABB" w:rsidRDefault="008B721C" w:rsidP="00582B16">
      <w:r>
        <w:t xml:space="preserve">Goal 2 was </w:t>
      </w:r>
      <w:r w:rsidR="001B567C" w:rsidRPr="005F6DF8">
        <w:rPr>
          <w:b/>
          <w:bCs/>
        </w:rPr>
        <w:t>P</w:t>
      </w:r>
      <w:r w:rsidRPr="005F6DF8">
        <w:rPr>
          <w:b/>
          <w:bCs/>
        </w:rPr>
        <w:t xml:space="preserve">artially </w:t>
      </w:r>
      <w:r w:rsidR="001B567C" w:rsidRPr="005F6DF8">
        <w:rPr>
          <w:b/>
          <w:bCs/>
        </w:rPr>
        <w:t>M</w:t>
      </w:r>
      <w:r w:rsidRPr="005F6DF8">
        <w:rPr>
          <w:b/>
          <w:bCs/>
        </w:rPr>
        <w:t>et</w:t>
      </w:r>
      <w:r>
        <w:t xml:space="preserve"> as </w:t>
      </w:r>
      <w:r w:rsidR="00A32E18">
        <w:t>7</w:t>
      </w:r>
      <w:r>
        <w:t xml:space="preserve"> out of </w:t>
      </w:r>
      <w:r w:rsidR="000F32F6">
        <w:t>15</w:t>
      </w:r>
      <w:r>
        <w:t xml:space="preserve"> indicators were met or exceeded (</w:t>
      </w:r>
      <w:r w:rsidR="00A32E18">
        <w:t>46.67</w:t>
      </w:r>
      <w:r>
        <w:t>%)</w:t>
      </w:r>
    </w:p>
    <w:p w14:paraId="6E268645" w14:textId="77777777" w:rsidR="008B721C" w:rsidRDefault="008B721C" w:rsidP="00582B16"/>
    <w:p w14:paraId="56F9F2E9" w14:textId="77777777" w:rsidR="008B721C" w:rsidRDefault="008B721C" w:rsidP="00582B16">
      <w:pPr>
        <w:pStyle w:val="ListParagraph"/>
        <w:numPr>
          <w:ilvl w:val="0"/>
          <w:numId w:val="21"/>
        </w:numPr>
      </w:pPr>
      <w:r>
        <w:t>Objective A</w:t>
      </w:r>
    </w:p>
    <w:p w14:paraId="4DE8B993" w14:textId="4AA13D94" w:rsidR="008B721C" w:rsidRPr="00406CF5" w:rsidRDefault="00F34536" w:rsidP="00582B16">
      <w:pPr>
        <w:pStyle w:val="ListParagraph"/>
        <w:numPr>
          <w:ilvl w:val="0"/>
          <w:numId w:val="19"/>
        </w:numPr>
      </w:pPr>
      <w:r>
        <w:t>4</w:t>
      </w:r>
      <w:r w:rsidR="008B721C">
        <w:t xml:space="preserve"> of </w:t>
      </w:r>
      <w:r w:rsidR="00CE48EE">
        <w:t>11</w:t>
      </w:r>
      <w:r w:rsidR="008B721C">
        <w:t xml:space="preserve"> indicators met or exceeded (</w:t>
      </w:r>
      <w:r w:rsidR="00303DBC">
        <w:t>36.36</w:t>
      </w:r>
      <w:r w:rsidR="008B721C">
        <w:t>%)</w:t>
      </w:r>
    </w:p>
    <w:p w14:paraId="74240993" w14:textId="4C59FCF9" w:rsidR="008B721C" w:rsidRDefault="00303DBC" w:rsidP="00582B16">
      <w:pPr>
        <w:pStyle w:val="ListParagraph"/>
        <w:numPr>
          <w:ilvl w:val="0"/>
          <w:numId w:val="19"/>
        </w:numPr>
      </w:pPr>
      <w:r>
        <w:t xml:space="preserve">7 of 11 indicators with </w:t>
      </w:r>
      <w:r w:rsidR="008B721C">
        <w:t>No Progress (</w:t>
      </w:r>
      <w:r w:rsidR="004049FC">
        <w:t>63.64</w:t>
      </w:r>
      <w:r w:rsidR="008B721C">
        <w:t>%)</w:t>
      </w:r>
    </w:p>
    <w:p w14:paraId="2590500E" w14:textId="77777777" w:rsidR="008B721C" w:rsidRDefault="008B721C" w:rsidP="00582B16">
      <w:pPr>
        <w:pStyle w:val="ListParagraph"/>
        <w:numPr>
          <w:ilvl w:val="0"/>
          <w:numId w:val="21"/>
        </w:numPr>
      </w:pPr>
      <w:r>
        <w:t>Objective B</w:t>
      </w:r>
    </w:p>
    <w:p w14:paraId="2C5BE21C" w14:textId="1E11423B" w:rsidR="008B721C" w:rsidRDefault="00A05867" w:rsidP="00582B16">
      <w:pPr>
        <w:pStyle w:val="ListParagraph"/>
        <w:numPr>
          <w:ilvl w:val="1"/>
          <w:numId w:val="21"/>
        </w:numPr>
      </w:pPr>
      <w:r>
        <w:t>3 of 4 indicators were met or exceeded (75%)</w:t>
      </w:r>
    </w:p>
    <w:p w14:paraId="5BFE086A" w14:textId="6DB61204" w:rsidR="008B721C" w:rsidRDefault="00A05867" w:rsidP="00582B16">
      <w:pPr>
        <w:pStyle w:val="ListParagraph"/>
        <w:numPr>
          <w:ilvl w:val="1"/>
          <w:numId w:val="21"/>
        </w:numPr>
      </w:pPr>
      <w:r>
        <w:t xml:space="preserve">1 of 4 indicators with </w:t>
      </w:r>
      <w:r w:rsidR="008B721C">
        <w:t>No Progress (</w:t>
      </w:r>
      <w:r>
        <w:t>2</w:t>
      </w:r>
      <w:r w:rsidR="001B15AD">
        <w:t>5</w:t>
      </w:r>
      <w:r w:rsidR="008B721C">
        <w:t>%)</w:t>
      </w:r>
    </w:p>
    <w:p w14:paraId="6DE56795" w14:textId="5BD04B32" w:rsidR="000F32F6" w:rsidRPr="000D7822" w:rsidRDefault="000F32F6" w:rsidP="00582B16">
      <w:pPr>
        <w:pStyle w:val="Heading3"/>
      </w:pPr>
      <w:bookmarkStart w:id="16" w:name="_Toc173324856"/>
      <w:r w:rsidRPr="000D7822">
        <w:t>Goal 3</w:t>
      </w:r>
      <w:r w:rsidR="000D7822">
        <w:t xml:space="preserve"> Overall Summary—</w:t>
      </w:r>
      <w:r w:rsidR="00E2529C">
        <w:t>No Progress</w:t>
      </w:r>
      <w:bookmarkEnd w:id="16"/>
    </w:p>
    <w:p w14:paraId="323CEC53" w14:textId="23013CA7" w:rsidR="000F32F6" w:rsidRPr="00AB1ABB" w:rsidRDefault="000F32F6" w:rsidP="00582B16">
      <w:r>
        <w:t xml:space="preserve">Goal 3 </w:t>
      </w:r>
      <w:r w:rsidR="00B3473A">
        <w:t xml:space="preserve">had </w:t>
      </w:r>
      <w:r w:rsidR="00B3473A" w:rsidRPr="00B3473A">
        <w:rPr>
          <w:b/>
          <w:bCs/>
        </w:rPr>
        <w:t>No Progress</w:t>
      </w:r>
      <w:r>
        <w:t xml:space="preserve"> as </w:t>
      </w:r>
      <w:r w:rsidR="00AC6035">
        <w:t>0</w:t>
      </w:r>
      <w:r>
        <w:t xml:space="preserve"> out of 11 indicators were met or exceeded (</w:t>
      </w:r>
      <w:r w:rsidR="00B3473A">
        <w:t>0</w:t>
      </w:r>
      <w:r>
        <w:t>%)</w:t>
      </w:r>
    </w:p>
    <w:p w14:paraId="6642E83E" w14:textId="77777777" w:rsidR="000F32F6" w:rsidRDefault="000F32F6" w:rsidP="00582B16"/>
    <w:p w14:paraId="2FD4864A" w14:textId="77777777" w:rsidR="000F32F6" w:rsidRDefault="000F32F6" w:rsidP="00582B16">
      <w:pPr>
        <w:pStyle w:val="ListParagraph"/>
        <w:numPr>
          <w:ilvl w:val="0"/>
          <w:numId w:val="21"/>
        </w:numPr>
      </w:pPr>
      <w:r>
        <w:t>Objective A</w:t>
      </w:r>
    </w:p>
    <w:p w14:paraId="073090B7" w14:textId="0D7538EF" w:rsidR="000F32F6" w:rsidRPr="00406CF5" w:rsidRDefault="00906A0B" w:rsidP="00582B16">
      <w:pPr>
        <w:pStyle w:val="ListParagraph"/>
        <w:numPr>
          <w:ilvl w:val="0"/>
          <w:numId w:val="19"/>
        </w:numPr>
      </w:pPr>
      <w:r>
        <w:t xml:space="preserve">0 of 2 indicators </w:t>
      </w:r>
      <w:r w:rsidR="000F32F6">
        <w:t>met or exceeded (</w:t>
      </w:r>
      <w:r w:rsidR="00986F1B">
        <w:t>0</w:t>
      </w:r>
      <w:r w:rsidR="000F32F6">
        <w:t>%)</w:t>
      </w:r>
    </w:p>
    <w:p w14:paraId="6D2C690F" w14:textId="27816B02" w:rsidR="000F32F6" w:rsidRDefault="00906A0B" w:rsidP="00582B16">
      <w:pPr>
        <w:pStyle w:val="ListParagraph"/>
        <w:numPr>
          <w:ilvl w:val="0"/>
          <w:numId w:val="19"/>
        </w:numPr>
      </w:pPr>
      <w:r>
        <w:t xml:space="preserve">2 of 2 indicators with </w:t>
      </w:r>
      <w:r w:rsidR="000F32F6">
        <w:t>No Progress (</w:t>
      </w:r>
      <w:r w:rsidR="00986F1B">
        <w:t>100</w:t>
      </w:r>
      <w:r w:rsidR="000F32F6">
        <w:t>%)</w:t>
      </w:r>
    </w:p>
    <w:p w14:paraId="5BC76793" w14:textId="77777777" w:rsidR="000F32F6" w:rsidRDefault="000F32F6" w:rsidP="00582B16">
      <w:pPr>
        <w:pStyle w:val="ListParagraph"/>
        <w:numPr>
          <w:ilvl w:val="0"/>
          <w:numId w:val="21"/>
        </w:numPr>
      </w:pPr>
      <w:r>
        <w:t>Objective B</w:t>
      </w:r>
    </w:p>
    <w:p w14:paraId="0BDD4773" w14:textId="5F3247A3" w:rsidR="000F32F6" w:rsidRDefault="00906A0B" w:rsidP="00582B16">
      <w:pPr>
        <w:pStyle w:val="ListParagraph"/>
        <w:numPr>
          <w:ilvl w:val="1"/>
          <w:numId w:val="21"/>
        </w:numPr>
      </w:pPr>
      <w:r>
        <w:t>0</w:t>
      </w:r>
      <w:r w:rsidR="000F32F6">
        <w:t xml:space="preserve"> of </w:t>
      </w:r>
      <w:r w:rsidR="001B15AD">
        <w:t>5</w:t>
      </w:r>
      <w:r w:rsidR="000F32F6">
        <w:t xml:space="preserve"> indicators met or exceeded (</w:t>
      </w:r>
      <w:r w:rsidR="00986F1B">
        <w:t>0</w:t>
      </w:r>
      <w:r w:rsidR="000F32F6">
        <w:t>%)</w:t>
      </w:r>
    </w:p>
    <w:p w14:paraId="5D841FCE" w14:textId="7A8BC5DA" w:rsidR="00F107FD" w:rsidRDefault="00F107FD" w:rsidP="00582B16">
      <w:pPr>
        <w:pStyle w:val="ListParagraph"/>
        <w:numPr>
          <w:ilvl w:val="1"/>
          <w:numId w:val="21"/>
        </w:numPr>
      </w:pPr>
      <w:r>
        <w:t>1 of 5 indicators partially met (</w:t>
      </w:r>
      <w:r w:rsidR="004B1424">
        <w:t>20%)</w:t>
      </w:r>
    </w:p>
    <w:p w14:paraId="430AC079" w14:textId="563C326E" w:rsidR="000F32F6" w:rsidRDefault="00F107FD" w:rsidP="00582B16">
      <w:pPr>
        <w:pStyle w:val="ListParagraph"/>
        <w:numPr>
          <w:ilvl w:val="1"/>
          <w:numId w:val="21"/>
        </w:numPr>
      </w:pPr>
      <w:r>
        <w:t xml:space="preserve">4 of 5 indicators with </w:t>
      </w:r>
      <w:r w:rsidR="000F32F6">
        <w:t>No Progress (</w:t>
      </w:r>
      <w:r w:rsidR="004B1424">
        <w:t>8</w:t>
      </w:r>
      <w:r w:rsidR="00986F1B">
        <w:t>0</w:t>
      </w:r>
      <w:r w:rsidR="000F32F6">
        <w:t>%)</w:t>
      </w:r>
    </w:p>
    <w:p w14:paraId="4E133E02" w14:textId="23127DF0" w:rsidR="000F32F6" w:rsidRDefault="000F32F6" w:rsidP="00582B16">
      <w:pPr>
        <w:pStyle w:val="ListParagraph"/>
        <w:numPr>
          <w:ilvl w:val="0"/>
          <w:numId w:val="21"/>
        </w:numPr>
      </w:pPr>
      <w:r>
        <w:t>Objective C</w:t>
      </w:r>
    </w:p>
    <w:p w14:paraId="533E9F14" w14:textId="5E6781E5" w:rsidR="000F32F6" w:rsidRDefault="00CA6585" w:rsidP="00582B16">
      <w:pPr>
        <w:pStyle w:val="ListParagraph"/>
        <w:numPr>
          <w:ilvl w:val="1"/>
          <w:numId w:val="21"/>
        </w:numPr>
      </w:pPr>
      <w:r>
        <w:t>0</w:t>
      </w:r>
      <w:r w:rsidR="000F32F6">
        <w:t xml:space="preserve"> of </w:t>
      </w:r>
      <w:r w:rsidR="001B15AD">
        <w:t>4</w:t>
      </w:r>
      <w:r w:rsidR="000F32F6">
        <w:t xml:space="preserve"> indicators met or exceeded (</w:t>
      </w:r>
      <w:r>
        <w:t>0</w:t>
      </w:r>
      <w:r w:rsidR="000F32F6">
        <w:t>%)</w:t>
      </w:r>
    </w:p>
    <w:p w14:paraId="13C029E0" w14:textId="0BF188CC" w:rsidR="000F32F6" w:rsidRDefault="00846797" w:rsidP="00582B16">
      <w:pPr>
        <w:pStyle w:val="ListParagraph"/>
        <w:numPr>
          <w:ilvl w:val="1"/>
          <w:numId w:val="21"/>
        </w:numPr>
      </w:pPr>
      <w:r>
        <w:t xml:space="preserve">4 of 4 indicators with </w:t>
      </w:r>
      <w:r w:rsidR="000F32F6">
        <w:t>No Progress (</w:t>
      </w:r>
      <w:r>
        <w:t>100</w:t>
      </w:r>
      <w:r w:rsidR="000F32F6">
        <w:t>%)</w:t>
      </w:r>
    </w:p>
    <w:p w14:paraId="125A7034" w14:textId="4C1FDAE8" w:rsidR="000D7822" w:rsidRPr="000D7822" w:rsidRDefault="000D7822" w:rsidP="00582B16">
      <w:pPr>
        <w:pStyle w:val="Heading3"/>
      </w:pPr>
      <w:bookmarkStart w:id="17" w:name="_Toc173324857"/>
      <w:r>
        <w:t>SPIL Goals Overall Summary</w:t>
      </w:r>
      <w:bookmarkEnd w:id="17"/>
    </w:p>
    <w:p w14:paraId="6DCCA6B2" w14:textId="370B024D" w:rsidR="00BF58F1" w:rsidRDefault="00F27502" w:rsidP="00582B16">
      <w:r>
        <w:t xml:space="preserve">Evaluated as a pool, </w:t>
      </w:r>
      <w:r w:rsidR="006343CD">
        <w:t xml:space="preserve">10 </w:t>
      </w:r>
      <w:r>
        <w:t>of 4</w:t>
      </w:r>
      <w:r w:rsidR="000F32F6">
        <w:t>2</w:t>
      </w:r>
      <w:r>
        <w:t xml:space="preserve"> measurable indicators</w:t>
      </w:r>
      <w:r w:rsidR="00EC5AEE">
        <w:t xml:space="preserve"> (</w:t>
      </w:r>
      <w:r w:rsidR="006343CD">
        <w:t>23.81</w:t>
      </w:r>
      <w:r w:rsidR="00EC5AEE">
        <w:t xml:space="preserve">%) were exceeded or met, so the overall SPIL was </w:t>
      </w:r>
      <w:r w:rsidR="00EC5AEE" w:rsidRPr="00077951">
        <w:rPr>
          <w:b/>
          <w:bCs/>
        </w:rPr>
        <w:t>Partially Met</w:t>
      </w:r>
      <w:r w:rsidR="00EC5AEE">
        <w:t xml:space="preserve">.  </w:t>
      </w:r>
      <w:r w:rsidR="00304849">
        <w:t>Looking</w:t>
      </w:r>
      <w:r w:rsidR="00537272">
        <w:t xml:space="preserve"> another way, </w:t>
      </w:r>
      <w:r w:rsidR="002A01B7">
        <w:t>13</w:t>
      </w:r>
      <w:r w:rsidR="00537272">
        <w:t xml:space="preserve"> of the 4</w:t>
      </w:r>
      <w:r w:rsidR="000F32F6">
        <w:t>2</w:t>
      </w:r>
      <w:r w:rsidR="00537272">
        <w:t xml:space="preserve"> measurable indicators</w:t>
      </w:r>
      <w:r w:rsidR="00CA6585">
        <w:t xml:space="preserve"> (</w:t>
      </w:r>
      <w:r w:rsidR="002A01B7">
        <w:t>31</w:t>
      </w:r>
      <w:r w:rsidR="00CA6585">
        <w:t>%)</w:t>
      </w:r>
      <w:r w:rsidR="00537272">
        <w:t xml:space="preserve"> had at least some measurable progress.</w:t>
      </w:r>
    </w:p>
    <w:p w14:paraId="11B999AD" w14:textId="0116BC18" w:rsidR="00D3066B" w:rsidRDefault="002B4A82" w:rsidP="00582B16">
      <w:r>
        <w:lastRenderedPageBreak/>
        <w:t xml:space="preserve">We are disappointed to </w:t>
      </w:r>
      <w:r w:rsidR="00563DF1">
        <w:t>report that so few SPIL objectives were met—</w:t>
      </w:r>
      <w:r w:rsidR="008457BA">
        <w:t xml:space="preserve">67% of the objectives had no progress made in three years.  </w:t>
      </w:r>
      <w:r w:rsidR="00A25DB8">
        <w:t>Our analysis indicates that</w:t>
      </w:r>
      <w:r w:rsidR="003920AB">
        <w:t xml:space="preserve"> several factors contributed to this outcome, including:</w:t>
      </w:r>
    </w:p>
    <w:p w14:paraId="7FAA1C00" w14:textId="50B29C2C" w:rsidR="003920AB" w:rsidRDefault="00121E63" w:rsidP="00582B16">
      <w:pPr>
        <w:pStyle w:val="ListParagraph"/>
        <w:numPr>
          <w:ilvl w:val="0"/>
          <w:numId w:val="42"/>
        </w:numPr>
      </w:pPr>
      <w:r>
        <w:t>Breakdown in communication between the SILC’s former Executive Director and the rest of the IL Network</w:t>
      </w:r>
    </w:p>
    <w:p w14:paraId="403F0094" w14:textId="22C84208" w:rsidR="00BA2FD4" w:rsidRPr="00186168" w:rsidRDefault="00186168" w:rsidP="00582B16">
      <w:pPr>
        <w:pStyle w:val="ListParagraph"/>
        <w:numPr>
          <w:ilvl w:val="0"/>
          <w:numId w:val="42"/>
        </w:numPr>
      </w:pPr>
      <w:r>
        <w:t xml:space="preserve">Indicators </w:t>
      </w:r>
      <w:r w:rsidR="00AC5D04">
        <w:t>identified did not accurately measure desired outcomes</w:t>
      </w:r>
    </w:p>
    <w:p w14:paraId="3999E149" w14:textId="1A0FFC50" w:rsidR="00BA2FD4" w:rsidRDefault="00AC5D04" w:rsidP="00582B16">
      <w:pPr>
        <w:pStyle w:val="ListParagraph"/>
        <w:numPr>
          <w:ilvl w:val="0"/>
          <w:numId w:val="42"/>
        </w:numPr>
      </w:pPr>
      <w:r>
        <w:t>Indicators that had no methodology for measurement</w:t>
      </w:r>
    </w:p>
    <w:p w14:paraId="2A47647A" w14:textId="5E077DE0" w:rsidR="0023792D" w:rsidRDefault="0023792D" w:rsidP="00582B16">
      <w:pPr>
        <w:pStyle w:val="ListParagraph"/>
        <w:numPr>
          <w:ilvl w:val="0"/>
          <w:numId w:val="42"/>
        </w:numPr>
      </w:pPr>
      <w:r>
        <w:t>Impact of COVID-19 on everyone</w:t>
      </w:r>
    </w:p>
    <w:p w14:paraId="5E7F4CD7" w14:textId="6F2EBD42" w:rsidR="001478F9" w:rsidRDefault="006B5D12">
      <w:pPr>
        <w:pStyle w:val="ListParagraph"/>
        <w:numPr>
          <w:ilvl w:val="0"/>
          <w:numId w:val="42"/>
        </w:numPr>
      </w:pPr>
      <w:r>
        <w:t>Lack of executive leadership at the SILC</w:t>
      </w:r>
    </w:p>
    <w:p w14:paraId="0F3B6B06" w14:textId="77777777" w:rsidR="001478F9" w:rsidRDefault="001478F9" w:rsidP="00582B16"/>
    <w:p w14:paraId="1F04D917" w14:textId="37595620" w:rsidR="001478F9" w:rsidRDefault="001478F9" w:rsidP="00582B16">
      <w:r>
        <w:t>To prevent a similar situation in the future, the SILC implemented the following measures:</w:t>
      </w:r>
    </w:p>
    <w:p w14:paraId="206657E6" w14:textId="78899DB4" w:rsidR="001478F9" w:rsidRDefault="001478F9" w:rsidP="00582B16">
      <w:pPr>
        <w:pStyle w:val="ListParagraph"/>
        <w:numPr>
          <w:ilvl w:val="0"/>
          <w:numId w:val="42"/>
        </w:numPr>
      </w:pPr>
      <w:r>
        <w:t>The hiring of a new Executive Director</w:t>
      </w:r>
    </w:p>
    <w:p w14:paraId="458C0A73" w14:textId="581C4263" w:rsidR="001478F9" w:rsidRDefault="001478F9" w:rsidP="00582B16">
      <w:pPr>
        <w:pStyle w:val="ListParagraph"/>
        <w:numPr>
          <w:ilvl w:val="0"/>
          <w:numId w:val="42"/>
        </w:numPr>
      </w:pPr>
      <w:r>
        <w:t xml:space="preserve">The creation of a </w:t>
      </w:r>
      <w:r w:rsidR="00667EF6">
        <w:t xml:space="preserve">new SPIL Committee </w:t>
      </w:r>
      <w:r w:rsidR="0061761E">
        <w:t>dedicated</w:t>
      </w:r>
      <w:r w:rsidR="00667EF6">
        <w:t xml:space="preserve"> to </w:t>
      </w:r>
      <w:r w:rsidR="0061761E">
        <w:t>elevating</w:t>
      </w:r>
      <w:r w:rsidR="00667EF6">
        <w:t xml:space="preserve"> the voices of more people with disabilities.</w:t>
      </w:r>
    </w:p>
    <w:p w14:paraId="583EF7D7" w14:textId="4F2BC6A7" w:rsidR="00667EF6" w:rsidRDefault="00CF7E84" w:rsidP="00582B16">
      <w:pPr>
        <w:pStyle w:val="ListParagraph"/>
        <w:numPr>
          <w:ilvl w:val="0"/>
          <w:numId w:val="42"/>
        </w:numPr>
      </w:pPr>
      <w:r>
        <w:t>The integration of 9 new SILC council members</w:t>
      </w:r>
      <w:r w:rsidR="0061761E">
        <w:t>.</w:t>
      </w:r>
    </w:p>
    <w:p w14:paraId="4A113585" w14:textId="4088FA83" w:rsidR="0061761E" w:rsidRDefault="0061761E" w:rsidP="00582B16">
      <w:pPr>
        <w:pStyle w:val="ListParagraph"/>
        <w:numPr>
          <w:ilvl w:val="0"/>
          <w:numId w:val="42"/>
        </w:numPr>
      </w:pPr>
      <w:r>
        <w:t xml:space="preserve">The commitment of </w:t>
      </w:r>
      <w:r w:rsidR="00A1386E">
        <w:t>the majority</w:t>
      </w:r>
      <w:r w:rsidR="008C37D1">
        <w:t xml:space="preserve"> of the IL Network to being a part of the solution moving forward</w:t>
      </w:r>
      <w:r w:rsidR="00205F70">
        <w:t xml:space="preserve"> through increased collaboration.  </w:t>
      </w:r>
    </w:p>
    <w:p w14:paraId="5344046C" w14:textId="77777777" w:rsidR="00BA2FD4" w:rsidRDefault="00BA2FD4" w:rsidP="00582B16"/>
    <w:p w14:paraId="3DB2DA8C" w14:textId="40FBE02D" w:rsidR="00BA2FD4" w:rsidRDefault="00BA2FD4" w:rsidP="00582B16">
      <w:r>
        <w:t xml:space="preserve">The SILC views this experience as a valuable learning opportunity.  By carefully analyzing these results, we can enhance our management processes and increase our </w:t>
      </w:r>
      <w:r w:rsidR="008C37D1">
        <w:t>chances</w:t>
      </w:r>
      <w:r>
        <w:t xml:space="preserve"> of success in the next SPIL.</w:t>
      </w:r>
    </w:p>
    <w:p w14:paraId="05D460A7" w14:textId="77777777" w:rsidR="008C37D1" w:rsidRDefault="008C37D1" w:rsidP="00582B16"/>
    <w:p w14:paraId="46D113AD" w14:textId="25793ECD" w:rsidR="00717807" w:rsidRDefault="00717807" w:rsidP="00582B16">
      <w:r>
        <w:t>The table below shows the results for each of the 3 goals:</w:t>
      </w:r>
    </w:p>
    <w:p w14:paraId="6C290453" w14:textId="256950C1" w:rsidR="00B844EF" w:rsidRDefault="00B844EF" w:rsidP="00582B16">
      <w:r>
        <w:rPr>
          <w:noProof/>
        </w:rPr>
        <w:drawing>
          <wp:inline distT="0" distB="0" distL="0" distR="0" wp14:anchorId="133E1BB1" wp14:editId="297B8E46">
            <wp:extent cx="6477000" cy="3988635"/>
            <wp:effectExtent l="0" t="0" r="0" b="0"/>
            <wp:docPr id="220491668" name="Picture 1" descr="A Chart showing success of the 2019-2023 SPIL Goals.&#10;SPIL Goal 1 had 4 goals exceed, 2 partial met, 1 Not met, and 9 with no progress.&#10;Goal 2 had 2 goals exceed, 5 met, and 8 with no progress.&#10;Goal 3 had 10 goals with no prog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491668" name="Picture 1" descr="A Chart showing success of the 2019-2023 SPIL Goals.&#10;SPIL Goal 1 had 4 goals exceed, 2 partial met, 1 Not met, and 9 with no progress.&#10;Goal 2 had 2 goals exceed, 5 met, and 8 with no progress.&#10;Goal 3 had 10 goals with no progres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483946" cy="3992912"/>
                    </a:xfrm>
                    <a:prstGeom prst="rect">
                      <a:avLst/>
                    </a:prstGeom>
                    <a:noFill/>
                  </pic:spPr>
                </pic:pic>
              </a:graphicData>
            </a:graphic>
          </wp:inline>
        </w:drawing>
      </w:r>
    </w:p>
    <w:p w14:paraId="225CC910" w14:textId="77777777" w:rsidR="00717807" w:rsidRDefault="00717807" w:rsidP="00582B16"/>
    <w:p w14:paraId="24D59184" w14:textId="52C9BE92" w:rsidR="00717807" w:rsidRDefault="00717807" w:rsidP="00582B16"/>
    <w:p w14:paraId="7860DF00" w14:textId="77765A98" w:rsidR="0084187B" w:rsidRDefault="0084187B" w:rsidP="00582B16">
      <w:pPr>
        <w:pStyle w:val="Heading1"/>
      </w:pPr>
      <w:bookmarkStart w:id="18" w:name="_Toc173324858"/>
      <w:bookmarkStart w:id="19" w:name="_Toc162355436"/>
      <w:bookmarkStart w:id="20" w:name="_Toc162355503"/>
      <w:r>
        <w:lastRenderedPageBreak/>
        <w:t xml:space="preserve">Discussion of </w:t>
      </w:r>
      <w:r w:rsidR="00FC50D7">
        <w:t>Goal 1</w:t>
      </w:r>
      <w:r>
        <w:t>:</w:t>
      </w:r>
      <w:r w:rsidR="00FC50D7">
        <w:t xml:space="preserve"> Build Resource Capacity of the IL Network</w:t>
      </w:r>
      <w:bookmarkEnd w:id="18"/>
    </w:p>
    <w:p w14:paraId="5CD33E4F" w14:textId="08A545F7" w:rsidR="0084187B" w:rsidRDefault="00FC50D7" w:rsidP="00582B16">
      <w:pPr>
        <w:pStyle w:val="Heading3"/>
      </w:pPr>
      <w:bookmarkStart w:id="21" w:name="_Toc173324859"/>
      <w:r>
        <w:t xml:space="preserve">Objective </w:t>
      </w:r>
      <w:r w:rsidR="002317FD">
        <w:t>1</w:t>
      </w:r>
      <w:r>
        <w:t>A</w:t>
      </w:r>
      <w:r w:rsidR="0084187B">
        <w:t xml:space="preserve">:  </w:t>
      </w:r>
      <w:r w:rsidRPr="00FC50D7">
        <w:t>Develop Alternative Funding Sources to expand IL Network Opportunities</w:t>
      </w:r>
      <w:bookmarkEnd w:id="21"/>
    </w:p>
    <w:p w14:paraId="2086EF5B" w14:textId="06D0659D" w:rsidR="0084187B" w:rsidRDefault="00FC50D7" w:rsidP="00582B16">
      <w:r>
        <w:t xml:space="preserve">There were 5 measurable indicators related to Objective A.  Of these, </w:t>
      </w:r>
      <w:r w:rsidR="009B15D2">
        <w:t>3</w:t>
      </w:r>
      <w:r>
        <w:t xml:space="preserve"> were exceeded, 1 was </w:t>
      </w:r>
      <w:r w:rsidR="003B477B">
        <w:t>partially met</w:t>
      </w:r>
      <w:r>
        <w:t xml:space="preserve">, and </w:t>
      </w:r>
      <w:r w:rsidR="009B15D2">
        <w:t>1</w:t>
      </w:r>
      <w:r>
        <w:t xml:space="preserve"> had no progress.  The objective overall was </w:t>
      </w:r>
      <w:r w:rsidRPr="00016B6A">
        <w:rPr>
          <w:b/>
          <w:bCs/>
        </w:rPr>
        <w:t>Partially Met</w:t>
      </w:r>
      <w:r>
        <w:t xml:space="preserve">, as </w:t>
      </w:r>
      <w:r w:rsidR="00C43019">
        <w:t>6</w:t>
      </w:r>
      <w:r>
        <w:t>0% of the indicator targets were met or exceeded.</w:t>
      </w:r>
    </w:p>
    <w:p w14:paraId="19E61EFC" w14:textId="77777777" w:rsidR="00FC50D7" w:rsidRDefault="00FC50D7" w:rsidP="00582B16"/>
    <w:p w14:paraId="14C5A69D" w14:textId="77777777" w:rsidR="002317FD" w:rsidRDefault="00FC50D7" w:rsidP="00582B16">
      <w:r>
        <w:t>Objective A focused on increasing the capacity and infrastructure of the IL Network to increase the independence of people with disabilities through increased services</w:t>
      </w:r>
      <w:r w:rsidR="00EA5F41">
        <w:t xml:space="preserve">, programs, and community activities.  </w:t>
      </w:r>
    </w:p>
    <w:p w14:paraId="708859E2" w14:textId="77777777" w:rsidR="002317FD" w:rsidRDefault="002317FD" w:rsidP="00582B16"/>
    <w:p w14:paraId="5A4E54EE" w14:textId="7D95A282" w:rsidR="00EA5F41" w:rsidRDefault="00EA5F41" w:rsidP="00582B16">
      <w:r>
        <w:t xml:space="preserve">Additionally, the objective sought to create IL Network wide standards for service delivery and to explore alternative methods of service delivery for consumers.  </w:t>
      </w:r>
    </w:p>
    <w:p w14:paraId="15FF8D38" w14:textId="77777777" w:rsidR="00EA5F41" w:rsidRDefault="00EA5F41" w:rsidP="00582B16"/>
    <w:p w14:paraId="151749E8" w14:textId="16009570" w:rsidR="00FC50D7" w:rsidRDefault="00EA5F41" w:rsidP="00582B16">
      <w:r>
        <w:t>The measurable indicators looked at:</w:t>
      </w:r>
    </w:p>
    <w:p w14:paraId="368A1034" w14:textId="17003E20" w:rsidR="00EA5F41" w:rsidRDefault="00EA5F41" w:rsidP="00582B16">
      <w:pPr>
        <w:pStyle w:val="ListParagraph"/>
        <w:numPr>
          <w:ilvl w:val="0"/>
          <w:numId w:val="34"/>
        </w:numPr>
      </w:pPr>
      <w:r>
        <w:t xml:space="preserve">The amount of other funding available to the network. </w:t>
      </w:r>
    </w:p>
    <w:p w14:paraId="6BBE435B" w14:textId="555D008E" w:rsidR="00EA5F41" w:rsidRDefault="00EA5F41" w:rsidP="00582B16">
      <w:pPr>
        <w:pStyle w:val="ListParagraph"/>
        <w:numPr>
          <w:ilvl w:val="0"/>
          <w:numId w:val="34"/>
        </w:numPr>
      </w:pPr>
      <w:r>
        <w:t>The number of services provided to consumers.</w:t>
      </w:r>
    </w:p>
    <w:p w14:paraId="107ECB87" w14:textId="6BEB3A60" w:rsidR="00EA5F41" w:rsidRDefault="00EA5F41" w:rsidP="00582B16">
      <w:pPr>
        <w:pStyle w:val="ListParagraph"/>
        <w:numPr>
          <w:ilvl w:val="0"/>
          <w:numId w:val="34"/>
        </w:numPr>
      </w:pPr>
      <w:r>
        <w:t>The number of community activities.</w:t>
      </w:r>
    </w:p>
    <w:p w14:paraId="2C0EC5C7" w14:textId="3A2B5934" w:rsidR="00EA5F41" w:rsidRDefault="00EA5F41" w:rsidP="00582B16">
      <w:pPr>
        <w:pStyle w:val="ListParagraph"/>
        <w:numPr>
          <w:ilvl w:val="0"/>
          <w:numId w:val="34"/>
        </w:numPr>
      </w:pPr>
      <w:r>
        <w:t>Resource development.</w:t>
      </w:r>
    </w:p>
    <w:p w14:paraId="5A612B8D" w14:textId="07FD4AF7" w:rsidR="00EA5F41" w:rsidRPr="0084187B" w:rsidRDefault="00EA5F41" w:rsidP="00582B16">
      <w:pPr>
        <w:pStyle w:val="ListParagraph"/>
        <w:numPr>
          <w:ilvl w:val="0"/>
          <w:numId w:val="34"/>
        </w:numPr>
      </w:pPr>
      <w:r>
        <w:t>Consumers receive services in non-traditional manners.</w:t>
      </w:r>
    </w:p>
    <w:p w14:paraId="263DC37F" w14:textId="77777777" w:rsidR="0084187B" w:rsidRDefault="0084187B" w:rsidP="00582B16">
      <w:pPr>
        <w:pStyle w:val="Heading1"/>
      </w:pPr>
    </w:p>
    <w:p w14:paraId="70F37DD0" w14:textId="1EC87086" w:rsidR="002317FD" w:rsidRDefault="002317FD" w:rsidP="00582B16">
      <w:r w:rsidRPr="00C27180">
        <w:rPr>
          <w:rStyle w:val="Heading4Char"/>
        </w:rPr>
        <w:t>Indicator 1</w:t>
      </w:r>
      <w:r>
        <w:t>:  PPR funding report shows a 2% increase annually in other funding.</w:t>
      </w:r>
    </w:p>
    <w:p w14:paraId="482E8F5F" w14:textId="77777777" w:rsidR="002317FD" w:rsidRDefault="002317FD" w:rsidP="00582B16"/>
    <w:p w14:paraId="3D3EFE43" w14:textId="2A8320B1" w:rsidR="002317FD" w:rsidRDefault="002317FD" w:rsidP="00582B16">
      <w:r>
        <w:t>Measurable Indicator Measurement:  PPR Private Resources 1.1.3</w:t>
      </w:r>
      <w:r w:rsidR="00CA3C94">
        <w:t xml:space="preserve"> and Quarter 2 Deliverable Report</w:t>
      </w:r>
    </w:p>
    <w:p w14:paraId="7245116A" w14:textId="77777777" w:rsidR="001A41D7" w:rsidRDefault="001A41D7" w:rsidP="00582B16"/>
    <w:p w14:paraId="34AD2682" w14:textId="77777777" w:rsidR="002317FD" w:rsidRPr="00822C94" w:rsidRDefault="002317FD" w:rsidP="00582B16">
      <w:pPr>
        <w:rPr>
          <w:b/>
          <w:bCs/>
        </w:rPr>
      </w:pPr>
      <w:r w:rsidRPr="000605D6">
        <w:t xml:space="preserve">Result:  </w:t>
      </w:r>
      <w:r w:rsidRPr="00822C94">
        <w:rPr>
          <w:b/>
          <w:bCs/>
        </w:rPr>
        <w:t>Exceeded</w:t>
      </w:r>
    </w:p>
    <w:p w14:paraId="71AB1EB8" w14:textId="77777777" w:rsidR="002317FD" w:rsidRDefault="002317FD" w:rsidP="00582B16"/>
    <w:p w14:paraId="4CC65C59" w14:textId="77777777" w:rsidR="002317FD" w:rsidRDefault="002317FD" w:rsidP="00582B16">
      <w:r>
        <w:t>ACL tracks the following categories of Other Funding called Private Resources in section 1.1.3 of the Program Performance Report (PPR):</w:t>
      </w:r>
    </w:p>
    <w:p w14:paraId="70D1A48F" w14:textId="77777777" w:rsidR="002317FD" w:rsidRDefault="002317FD" w:rsidP="00582B16">
      <w:pPr>
        <w:pStyle w:val="ListParagraph"/>
        <w:numPr>
          <w:ilvl w:val="0"/>
          <w:numId w:val="5"/>
        </w:numPr>
      </w:pPr>
      <w:r>
        <w:t>Foundations, Corporations or Trust Grants</w:t>
      </w:r>
    </w:p>
    <w:p w14:paraId="35A3072C" w14:textId="77777777" w:rsidR="002317FD" w:rsidRDefault="002317FD" w:rsidP="00582B16">
      <w:pPr>
        <w:pStyle w:val="ListParagraph"/>
        <w:numPr>
          <w:ilvl w:val="0"/>
          <w:numId w:val="5"/>
        </w:numPr>
      </w:pPr>
      <w:r>
        <w:t>Donations from Individuals</w:t>
      </w:r>
    </w:p>
    <w:p w14:paraId="4A56FB53" w14:textId="77777777" w:rsidR="002317FD" w:rsidRDefault="002317FD" w:rsidP="00582B16">
      <w:pPr>
        <w:pStyle w:val="ListParagraph"/>
        <w:numPr>
          <w:ilvl w:val="0"/>
          <w:numId w:val="5"/>
        </w:numPr>
      </w:pPr>
      <w:r>
        <w:t>Membership Fees</w:t>
      </w:r>
    </w:p>
    <w:p w14:paraId="05F47EEA" w14:textId="77777777" w:rsidR="002317FD" w:rsidRDefault="002317FD" w:rsidP="00582B16">
      <w:pPr>
        <w:pStyle w:val="ListParagraph"/>
        <w:numPr>
          <w:ilvl w:val="0"/>
          <w:numId w:val="5"/>
        </w:numPr>
      </w:pPr>
      <w:r>
        <w:t>Investment Income/Endowment</w:t>
      </w:r>
    </w:p>
    <w:p w14:paraId="0FB58FBB" w14:textId="77777777" w:rsidR="002317FD" w:rsidRDefault="002317FD" w:rsidP="00582B16">
      <w:pPr>
        <w:pStyle w:val="ListParagraph"/>
        <w:numPr>
          <w:ilvl w:val="0"/>
          <w:numId w:val="5"/>
        </w:numPr>
      </w:pPr>
      <w:r>
        <w:t>Fees for Service (program income, etc.)</w:t>
      </w:r>
    </w:p>
    <w:p w14:paraId="4357BFAB" w14:textId="77777777" w:rsidR="002317FD" w:rsidRDefault="002317FD" w:rsidP="00582B16">
      <w:pPr>
        <w:pStyle w:val="ListParagraph"/>
        <w:numPr>
          <w:ilvl w:val="0"/>
          <w:numId w:val="5"/>
        </w:numPr>
      </w:pPr>
      <w:r>
        <w:t>Other resources (in-kind, fundraising, etc.)</w:t>
      </w:r>
    </w:p>
    <w:p w14:paraId="1860C895" w14:textId="77777777" w:rsidR="002317FD" w:rsidRDefault="002317FD" w:rsidP="00582B16"/>
    <w:p w14:paraId="53FBBE37" w14:textId="77777777" w:rsidR="002317FD" w:rsidRDefault="002317FD" w:rsidP="00582B16"/>
    <w:p w14:paraId="14C0BAE4" w14:textId="77777777" w:rsidR="001C5BA0" w:rsidRDefault="002317FD" w:rsidP="00582B16">
      <w:r>
        <w:t xml:space="preserve">The Indiana Independent Living Network showed year-over-year gains averaging 18.71% FY18 to FY23.  Individually four (4) Agencies showed gains and eight (8) showed decreases over the total period.  </w:t>
      </w:r>
      <w:r w:rsidR="001C5BA0">
        <w:t xml:space="preserve">The variance runs from $0 to $2,392,175 in other funding in FY23 as seen in the chart below.  </w:t>
      </w:r>
    </w:p>
    <w:p w14:paraId="4CD67991" w14:textId="77777777" w:rsidR="001C5BA0" w:rsidRDefault="001C5BA0" w:rsidP="00582B16"/>
    <w:p w14:paraId="0AC83EDF" w14:textId="2FD418AC" w:rsidR="001C5BA0" w:rsidRDefault="001C5BA0" w:rsidP="00582B16">
      <w:r>
        <w:t xml:space="preserve">Ongoing efforts to support agencies to increase other funding should continue.  </w:t>
      </w:r>
    </w:p>
    <w:p w14:paraId="7BBD25C2" w14:textId="3F209A4C" w:rsidR="002317FD" w:rsidRDefault="002317FD" w:rsidP="00582B16"/>
    <w:p w14:paraId="5753BFDD" w14:textId="11073A97" w:rsidR="001C5BA0" w:rsidRDefault="001C5BA0" w:rsidP="00582B16">
      <w:r w:rsidRPr="001C5BA0">
        <w:rPr>
          <w:noProof/>
        </w:rPr>
        <w:drawing>
          <wp:inline distT="0" distB="0" distL="0" distR="0" wp14:anchorId="3CD7A78F" wp14:editId="152D9704">
            <wp:extent cx="866775" cy="2200275"/>
            <wp:effectExtent l="0" t="0" r="9525" b="9525"/>
            <wp:docPr id="9209988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66775" cy="2200275"/>
                    </a:xfrm>
                    <a:prstGeom prst="rect">
                      <a:avLst/>
                    </a:prstGeom>
                    <a:noFill/>
                    <a:ln>
                      <a:noFill/>
                    </a:ln>
                  </pic:spPr>
                </pic:pic>
              </a:graphicData>
            </a:graphic>
          </wp:inline>
        </w:drawing>
      </w:r>
    </w:p>
    <w:p w14:paraId="369766EC" w14:textId="77777777" w:rsidR="001C5BA0" w:rsidRDefault="001C5BA0" w:rsidP="00582B16"/>
    <w:p w14:paraId="225E8541" w14:textId="77777777" w:rsidR="002317FD" w:rsidRDefault="002317FD" w:rsidP="00582B16"/>
    <w:p w14:paraId="1F2AD92B" w14:textId="77777777" w:rsidR="002317FD" w:rsidRDefault="002317FD" w:rsidP="00582B16"/>
    <w:p w14:paraId="49DA1632" w14:textId="5F80D989" w:rsidR="002317FD" w:rsidRDefault="001C5BA0" w:rsidP="00582B16">
      <w:r>
        <w:rPr>
          <w:noProof/>
        </w:rPr>
        <w:drawing>
          <wp:inline distT="0" distB="0" distL="0" distR="0" wp14:anchorId="6D26546D" wp14:editId="16229099">
            <wp:extent cx="4819015" cy="5001091"/>
            <wp:effectExtent l="0" t="0" r="635" b="9525"/>
            <wp:docPr id="1423669586" name="Picture 1" descr="A Chart for Goal 1A-Indicator 1:  Other Income.&#10;FY17 had $2,479,847.  FY18 had $4,240,349.  Fy19 had $4,117,603.  FY20 had $5,737,725.  FY21 had $2,436,452.  FY22 had $3,014,094.  FY23 had $5,033,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669586" name="Picture 1" descr="A Chart for Goal 1A-Indicator 1:  Other Income.&#10;FY17 had $2,479,847.  FY18 had $4,240,349.  Fy19 had $4,117,603.  FY20 had $5,737,725.  FY21 had $2,436,452.  FY22 had $3,014,094.  FY23 had $5,033,89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819785" cy="5001890"/>
                    </a:xfrm>
                    <a:prstGeom prst="rect">
                      <a:avLst/>
                    </a:prstGeom>
                    <a:noFill/>
                  </pic:spPr>
                </pic:pic>
              </a:graphicData>
            </a:graphic>
          </wp:inline>
        </w:drawing>
      </w:r>
    </w:p>
    <w:p w14:paraId="4E925242" w14:textId="3E9D8FE9" w:rsidR="002317FD" w:rsidRDefault="002317FD" w:rsidP="00582B16"/>
    <w:p w14:paraId="5E6A7C80" w14:textId="77777777" w:rsidR="002317FD" w:rsidRDefault="002317FD" w:rsidP="00582B16">
      <w:pPr>
        <w:pStyle w:val="ListParagraph"/>
      </w:pPr>
    </w:p>
    <w:p w14:paraId="4A89439E" w14:textId="77777777" w:rsidR="00822C94" w:rsidRPr="008A46EA" w:rsidRDefault="00822C94" w:rsidP="00582B16">
      <w:pPr>
        <w:pStyle w:val="ListParagraph"/>
      </w:pPr>
    </w:p>
    <w:p w14:paraId="1365B20E" w14:textId="77777777" w:rsidR="00016B6A" w:rsidRPr="0065648B" w:rsidRDefault="00016B6A" w:rsidP="00582B16">
      <w:pPr>
        <w:pStyle w:val="TableParagraph"/>
      </w:pPr>
      <w:r w:rsidRPr="00C27180">
        <w:rPr>
          <w:rStyle w:val="Heading4Char"/>
        </w:rPr>
        <w:lastRenderedPageBreak/>
        <w:t>Indicator 2</w:t>
      </w:r>
      <w:r w:rsidRPr="0065648B">
        <w:t>:   PPR services report shows a 2%</w:t>
      </w:r>
      <w:r w:rsidRPr="0065648B">
        <w:rPr>
          <w:spacing w:val="-18"/>
        </w:rPr>
        <w:t xml:space="preserve"> </w:t>
      </w:r>
      <w:r w:rsidRPr="0065648B">
        <w:t>increase annually in services</w:t>
      </w:r>
      <w:r w:rsidRPr="0065648B">
        <w:rPr>
          <w:spacing w:val="-5"/>
        </w:rPr>
        <w:t xml:space="preserve"> </w:t>
      </w:r>
      <w:r w:rsidRPr="0065648B">
        <w:t>provided.</w:t>
      </w:r>
    </w:p>
    <w:p w14:paraId="3F6C90DD" w14:textId="77777777" w:rsidR="00016B6A" w:rsidRPr="0065648B" w:rsidRDefault="00016B6A" w:rsidP="00582B16"/>
    <w:p w14:paraId="42FE3697" w14:textId="77777777" w:rsidR="00016B6A" w:rsidRDefault="00016B6A" w:rsidP="00582B16">
      <w:r w:rsidRPr="0065648B">
        <w:t>Measurable Indicator Measurement:  PPR Services 4.1</w:t>
      </w:r>
    </w:p>
    <w:p w14:paraId="21D1781D" w14:textId="77777777" w:rsidR="001A41D7" w:rsidRPr="0065648B" w:rsidRDefault="001A41D7" w:rsidP="00582B16"/>
    <w:p w14:paraId="2D81238F" w14:textId="77777777" w:rsidR="00016B6A" w:rsidRPr="00822C94" w:rsidRDefault="00016B6A" w:rsidP="00582B16">
      <w:pPr>
        <w:rPr>
          <w:b/>
          <w:bCs/>
        </w:rPr>
      </w:pPr>
      <w:r w:rsidRPr="0065648B">
        <w:t xml:space="preserve">Result:  </w:t>
      </w:r>
      <w:r w:rsidRPr="00822C94">
        <w:rPr>
          <w:b/>
          <w:bCs/>
        </w:rPr>
        <w:t>Exceeded</w:t>
      </w:r>
    </w:p>
    <w:p w14:paraId="4E3E0395" w14:textId="77777777" w:rsidR="00016B6A" w:rsidRPr="0065648B" w:rsidRDefault="00016B6A" w:rsidP="00582B16"/>
    <w:p w14:paraId="06767E06" w14:textId="1E8ACFC9" w:rsidR="00016B6A" w:rsidRPr="0065648B" w:rsidRDefault="00016B6A" w:rsidP="00582B16">
      <w:r w:rsidRPr="0065648B">
        <w:t xml:space="preserve">Total services showed year-over-year gains FY18 to FY23 of </w:t>
      </w:r>
      <w:r w:rsidR="00212888" w:rsidRPr="0065648B">
        <w:t>73.15</w:t>
      </w:r>
      <w:r w:rsidRPr="0065648B">
        <w:t xml:space="preserve">%. </w:t>
      </w:r>
    </w:p>
    <w:p w14:paraId="0642A608" w14:textId="77777777" w:rsidR="00016B6A" w:rsidRPr="0065648B" w:rsidRDefault="00016B6A" w:rsidP="00582B16"/>
    <w:p w14:paraId="620C47BE" w14:textId="05836CB3" w:rsidR="00016B6A" w:rsidRPr="0065648B" w:rsidRDefault="00016B6A" w:rsidP="00582B16">
      <w:r w:rsidRPr="0065648B">
        <w:t xml:space="preserve">Note:  The impact of additional one-time Part C CARES Act (COVID-19) funding positively impacted service delivery.  </w:t>
      </w:r>
    </w:p>
    <w:p w14:paraId="02422E16" w14:textId="77777777" w:rsidR="00587C61" w:rsidRDefault="00587C61" w:rsidP="00582B16"/>
    <w:p w14:paraId="45A30E5D" w14:textId="77777777" w:rsidR="00587C61" w:rsidRDefault="00587C61" w:rsidP="00582B16">
      <w:pPr>
        <w:pStyle w:val="TableParagraph"/>
      </w:pPr>
      <w:r>
        <w:t xml:space="preserve">Significant increases in service provision occurred within the network.  The greatest contributor to this increase was the CARES Act funding of $1,444,870 received by six (6) Part C centers in FY20 and FY21.  These funds were one-time, non-repeating funds.  </w:t>
      </w:r>
    </w:p>
    <w:p w14:paraId="23FD8FD5" w14:textId="77777777" w:rsidR="00016B6A" w:rsidRDefault="00016B6A" w:rsidP="00582B16"/>
    <w:p w14:paraId="44421965" w14:textId="77777777" w:rsidR="00016B6A" w:rsidRDefault="00016B6A" w:rsidP="00582B16"/>
    <w:p w14:paraId="25ED347B" w14:textId="5183B1A0" w:rsidR="00016B6A" w:rsidRPr="00587C61" w:rsidRDefault="00016B6A" w:rsidP="00582B16">
      <w:r w:rsidRPr="00587C61">
        <w:t>Significant increases in services occurred for the following:</w:t>
      </w:r>
    </w:p>
    <w:p w14:paraId="18031286" w14:textId="77777777" w:rsidR="00016B6A" w:rsidRDefault="00016B6A" w:rsidP="00582B16"/>
    <w:p w14:paraId="76A2E9A5" w14:textId="399641B6" w:rsidR="00016B6A" w:rsidRDefault="00DF74B9" w:rsidP="00582B16">
      <w:r w:rsidRPr="00DF74B9">
        <w:rPr>
          <w:noProof/>
        </w:rPr>
        <w:drawing>
          <wp:inline distT="0" distB="0" distL="0" distR="0" wp14:anchorId="75B868FA" wp14:editId="5E174087">
            <wp:extent cx="3267075" cy="1628775"/>
            <wp:effectExtent l="0" t="0" r="9525" b="9525"/>
            <wp:docPr id="929686858" name="Picture 2" descr="Chart Showing the percentage change in services from FY18 to FY23.&#10;Family change was 603.66%.  I&amp;R change was 105.24%.  Mental change was 280.00%  Peer Council was 53.74%.  Personal Assistance was 105.24%.  Prevention was 253.97%.  Recreation was 18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686858" name="Picture 2" descr="Chart Showing the percentage change in services from FY18 to FY23.&#10;Family change was 603.66%.  I&amp;R change was 105.24%.  Mental change was 280.00%  Peer Council was 53.74%.  Personal Assistance was 105.24%.  Prevention was 253.97%.  Recreation was 180.4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267075" cy="1628775"/>
                    </a:xfrm>
                    <a:prstGeom prst="rect">
                      <a:avLst/>
                    </a:prstGeom>
                    <a:noFill/>
                    <a:ln>
                      <a:noFill/>
                    </a:ln>
                  </pic:spPr>
                </pic:pic>
              </a:graphicData>
            </a:graphic>
          </wp:inline>
        </w:drawing>
      </w:r>
    </w:p>
    <w:p w14:paraId="4D6FA0C5" w14:textId="77777777" w:rsidR="00DF74B9" w:rsidRPr="008A46EA" w:rsidRDefault="00DF74B9" w:rsidP="00582B16"/>
    <w:p w14:paraId="62EA4CEF" w14:textId="3529B7DE" w:rsidR="00016B6A" w:rsidRDefault="00067807" w:rsidP="00582B16">
      <w:r>
        <w:rPr>
          <w:noProof/>
        </w:rPr>
        <w:drawing>
          <wp:inline distT="0" distB="0" distL="0" distR="0" wp14:anchorId="70BBB479" wp14:editId="47557CFB">
            <wp:extent cx="6496050" cy="3164181"/>
            <wp:effectExtent l="0" t="0" r="0" b="0"/>
            <wp:docPr id="951459436" name="Picture 1" descr="A chart shows Goal 1A-Indicator 2:  Services.  The chart shows totals for FY18 through FY23.&#10;FY18 was 19,976.  FY19 was 20,327.  FY20 was 19,505.  FY21 was 22,809.  FY22 was 27,691.  FY23 was 32.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459436" name="Picture 1" descr="A chart shows Goal 1A-Indicator 2:  Services.  The chart shows totals for FY18 through FY23.&#10;FY18 was 19,976.  FY19 was 20,327.  FY20 was 19,505.  FY21 was 22,809.  FY22 was 27,691.  FY23 was 32.85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499249" cy="3165739"/>
                    </a:xfrm>
                    <a:prstGeom prst="rect">
                      <a:avLst/>
                    </a:prstGeom>
                    <a:noFill/>
                  </pic:spPr>
                </pic:pic>
              </a:graphicData>
            </a:graphic>
          </wp:inline>
        </w:drawing>
      </w:r>
    </w:p>
    <w:p w14:paraId="3B120DCF" w14:textId="77777777" w:rsidR="00822C94" w:rsidRDefault="00822C94" w:rsidP="00582B16"/>
    <w:p w14:paraId="6467AE9B" w14:textId="77777777" w:rsidR="00822C94" w:rsidRDefault="00822C94" w:rsidP="00582B16"/>
    <w:p w14:paraId="2CBFD474" w14:textId="77777777" w:rsidR="00016B6A" w:rsidRDefault="00016B6A" w:rsidP="00582B16">
      <w:pPr>
        <w:pStyle w:val="TableParagraph"/>
      </w:pPr>
      <w:r w:rsidRPr="00C27180">
        <w:rPr>
          <w:rStyle w:val="Heading4Char"/>
        </w:rPr>
        <w:lastRenderedPageBreak/>
        <w:t>Indicator 3</w:t>
      </w:r>
      <w:r>
        <w:t xml:space="preserve">:  </w:t>
      </w:r>
      <w:r w:rsidRPr="009B39DF">
        <w:t>PPR community activities report shows</w:t>
      </w:r>
      <w:r w:rsidRPr="009B39DF">
        <w:rPr>
          <w:spacing w:val="-18"/>
        </w:rPr>
        <w:t xml:space="preserve"> </w:t>
      </w:r>
      <w:r w:rsidRPr="009B39DF">
        <w:t>a 2% increase</w:t>
      </w:r>
      <w:r w:rsidRPr="009B39DF">
        <w:rPr>
          <w:spacing w:val="-1"/>
        </w:rPr>
        <w:t xml:space="preserve"> </w:t>
      </w:r>
      <w:r w:rsidRPr="009B39DF">
        <w:t>annually.</w:t>
      </w:r>
    </w:p>
    <w:p w14:paraId="564633C4" w14:textId="77777777" w:rsidR="00016B6A" w:rsidRDefault="00016B6A" w:rsidP="00582B16"/>
    <w:p w14:paraId="5E3CC6EF" w14:textId="2D42C382" w:rsidR="00016B6A" w:rsidRDefault="00016B6A" w:rsidP="00582B16">
      <w:r>
        <w:t>Measurable Indicator Measurement:  PPR Community Activities 5.6</w:t>
      </w:r>
      <w:r w:rsidR="00CA3C94">
        <w:t xml:space="preserve"> and Quarter 2 Deliverables Report</w:t>
      </w:r>
    </w:p>
    <w:p w14:paraId="33637545" w14:textId="77777777" w:rsidR="001A41D7" w:rsidRDefault="001A41D7" w:rsidP="00582B16"/>
    <w:p w14:paraId="5CA8ABC5" w14:textId="7B678366" w:rsidR="00016B6A" w:rsidRPr="000605D6" w:rsidRDefault="00016B6A" w:rsidP="00582B16">
      <w:r w:rsidRPr="000605D6">
        <w:t xml:space="preserve">Result:  </w:t>
      </w:r>
      <w:r w:rsidR="008E5F60" w:rsidRPr="00822C94">
        <w:rPr>
          <w:b/>
          <w:bCs/>
        </w:rPr>
        <w:t>Partially Met</w:t>
      </w:r>
    </w:p>
    <w:p w14:paraId="4DD28273" w14:textId="77777777" w:rsidR="00016B6A" w:rsidRDefault="00016B6A" w:rsidP="00582B16"/>
    <w:p w14:paraId="7EEF8004" w14:textId="53A21E3D" w:rsidR="00016B6A" w:rsidRDefault="00016B6A" w:rsidP="00582B16">
      <w:r>
        <w:t xml:space="preserve">Hours of community activities decreased </w:t>
      </w:r>
      <w:r w:rsidR="00F25A9B">
        <w:t>21.96</w:t>
      </w:r>
      <w:r>
        <w:t xml:space="preserve">% year-over-year for the period FY18 to FY23.  </w:t>
      </w:r>
      <w:r w:rsidR="00F168D1">
        <w:t>There was a rebounding of activities from FY22 to FY23 with a 22.9% increase.</w:t>
      </w:r>
      <w:r>
        <w:t xml:space="preserve">  Additionally, COVID-19 </w:t>
      </w:r>
      <w:r w:rsidR="00637123">
        <w:t xml:space="preserve">impacted year over year community activities numbers. </w:t>
      </w:r>
    </w:p>
    <w:p w14:paraId="464C9D89" w14:textId="77777777" w:rsidR="00016B6A" w:rsidRDefault="00016B6A" w:rsidP="00582B16"/>
    <w:p w14:paraId="4ECEFEF3" w14:textId="4E68743D" w:rsidR="00016B6A" w:rsidRDefault="006E40A4" w:rsidP="00582B16">
      <w:r>
        <w:rPr>
          <w:noProof/>
        </w:rPr>
        <w:drawing>
          <wp:inline distT="0" distB="0" distL="0" distR="0" wp14:anchorId="00A9D275" wp14:editId="0A954982">
            <wp:extent cx="6000750" cy="3612102"/>
            <wp:effectExtent l="0" t="0" r="0" b="7620"/>
            <wp:docPr id="1568364565" name="Picture 3" descr="A chart that shows Goal 1A-Indicator 3:  Community Activity Hours.  Years FY17-FY23 are shown.&#10;FY17 was 7,280.25.  FY18 was 6,266.  FY19 was 5,310.50.  FY20 was 4,880.25.  FY21 was 4,325.35.  FY23 was 4,88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364565" name="Picture 3" descr="A chart that shows Goal 1A-Indicator 3:  Community Activity Hours.  Years FY17-FY23 are shown.&#10;FY17 was 7,280.25.  FY18 was 6,266.  FY19 was 5,310.50.  FY20 was 4,880.25.  FY21 was 4,325.35.  FY23 was 4,889.9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004696" cy="3614477"/>
                    </a:xfrm>
                    <a:prstGeom prst="rect">
                      <a:avLst/>
                    </a:prstGeom>
                    <a:noFill/>
                  </pic:spPr>
                </pic:pic>
              </a:graphicData>
            </a:graphic>
          </wp:inline>
        </w:drawing>
      </w:r>
    </w:p>
    <w:p w14:paraId="71DEEAA0" w14:textId="1CFBA142" w:rsidR="00016B6A" w:rsidRDefault="00016B6A" w:rsidP="00582B16"/>
    <w:p w14:paraId="18807719" w14:textId="77777777" w:rsidR="00016B6A" w:rsidRPr="00EA5F41" w:rsidRDefault="00016B6A" w:rsidP="00582B16"/>
    <w:p w14:paraId="798481E5" w14:textId="77777777" w:rsidR="00016B6A" w:rsidRPr="003F6F8F" w:rsidRDefault="00016B6A" w:rsidP="00582B16">
      <w:pPr>
        <w:pStyle w:val="TableParagraph"/>
      </w:pPr>
      <w:r w:rsidRPr="00C27180">
        <w:rPr>
          <w:rStyle w:val="Heading4Char"/>
        </w:rPr>
        <w:t>Indicator 4:</w:t>
      </w:r>
      <w:r>
        <w:t xml:space="preserve">  </w:t>
      </w:r>
      <w:r w:rsidRPr="003F6F8F">
        <w:t>Investment in resource development i.e., strategic planning training, development of measurable outcomes, grant writing training/support, fee for service</w:t>
      </w:r>
      <w:r w:rsidRPr="003F6F8F">
        <w:rPr>
          <w:spacing w:val="-25"/>
        </w:rPr>
        <w:t xml:space="preserve"> </w:t>
      </w:r>
      <w:r w:rsidRPr="003F6F8F">
        <w:t>development and revenue diversification, focus on building collaborations and partnerships increases by</w:t>
      </w:r>
      <w:r w:rsidRPr="003F6F8F">
        <w:rPr>
          <w:spacing w:val="2"/>
        </w:rPr>
        <w:t xml:space="preserve"> </w:t>
      </w:r>
      <w:r w:rsidRPr="003F6F8F">
        <w:t>5%</w:t>
      </w:r>
      <w:r>
        <w:t>.</w:t>
      </w:r>
    </w:p>
    <w:p w14:paraId="6B78349C" w14:textId="77777777" w:rsidR="00016B6A" w:rsidRDefault="00016B6A" w:rsidP="00582B16"/>
    <w:p w14:paraId="7D873FC7" w14:textId="77777777" w:rsidR="00016B6A" w:rsidRDefault="00016B6A" w:rsidP="00582B16">
      <w:r>
        <w:t>Measurable Indicator Measurement:  Unknown</w:t>
      </w:r>
    </w:p>
    <w:p w14:paraId="75B81D00" w14:textId="77777777" w:rsidR="001A41D7" w:rsidRDefault="001A41D7" w:rsidP="00582B16"/>
    <w:p w14:paraId="48A69FEA" w14:textId="77777777" w:rsidR="00016B6A" w:rsidRPr="00822C94" w:rsidRDefault="00016B6A" w:rsidP="00582B16">
      <w:pPr>
        <w:rPr>
          <w:b/>
          <w:bCs/>
        </w:rPr>
      </w:pPr>
      <w:r w:rsidRPr="000605D6">
        <w:t xml:space="preserve">Result:  </w:t>
      </w:r>
      <w:r w:rsidRPr="00822C94">
        <w:rPr>
          <w:b/>
          <w:bCs/>
        </w:rPr>
        <w:t>No Progress</w:t>
      </w:r>
    </w:p>
    <w:p w14:paraId="3B51C021" w14:textId="77777777" w:rsidR="00016B6A" w:rsidRDefault="00016B6A" w:rsidP="00582B16"/>
    <w:p w14:paraId="4A448FF3" w14:textId="77777777" w:rsidR="00016B6A" w:rsidRDefault="00016B6A" w:rsidP="00582B16">
      <w:r>
        <w:t>During the SPIL period FY18-FY23 no methodology was created to track this indicator</w:t>
      </w:r>
    </w:p>
    <w:p w14:paraId="4CB1B15F" w14:textId="77777777" w:rsidR="00F5213A" w:rsidRDefault="00F5213A" w:rsidP="00582B16"/>
    <w:p w14:paraId="7154AF1F" w14:textId="77777777" w:rsidR="00F5213A" w:rsidRDefault="00F5213A" w:rsidP="00582B16"/>
    <w:p w14:paraId="1DE75F50" w14:textId="77777777" w:rsidR="00F5213A" w:rsidRDefault="00F5213A" w:rsidP="00582B16"/>
    <w:p w14:paraId="4A2B6520" w14:textId="77777777" w:rsidR="00F5213A" w:rsidRDefault="00F5213A" w:rsidP="00582B16"/>
    <w:p w14:paraId="43532E93" w14:textId="77777777" w:rsidR="00016B6A" w:rsidRDefault="00016B6A" w:rsidP="00582B16"/>
    <w:p w14:paraId="3BE2D1E5" w14:textId="77777777" w:rsidR="00016B6A" w:rsidRPr="004E1A03" w:rsidRDefault="00016B6A" w:rsidP="00582B16">
      <w:pPr>
        <w:pStyle w:val="TableParagraph"/>
      </w:pPr>
      <w:r w:rsidRPr="00C27180">
        <w:rPr>
          <w:rStyle w:val="Heading4Char"/>
        </w:rPr>
        <w:lastRenderedPageBreak/>
        <w:t>Indicator 5</w:t>
      </w:r>
      <w:r w:rsidRPr="00753764">
        <w:t>:</w:t>
      </w:r>
      <w:r w:rsidRPr="001266E8">
        <w:t xml:space="preserve">  </w:t>
      </w:r>
      <w:r w:rsidRPr="004E1A03">
        <w:t>Number of consumers receiving services</w:t>
      </w:r>
      <w:r w:rsidRPr="004E1A03">
        <w:rPr>
          <w:spacing w:val="-18"/>
        </w:rPr>
        <w:t xml:space="preserve"> </w:t>
      </w:r>
      <w:r w:rsidRPr="004E1A03">
        <w:t>in non-traditional manners increased by</w:t>
      </w:r>
      <w:r w:rsidRPr="004E1A03">
        <w:rPr>
          <w:spacing w:val="-11"/>
        </w:rPr>
        <w:t xml:space="preserve"> </w:t>
      </w:r>
      <w:r w:rsidRPr="004E1A03">
        <w:t>5%</w:t>
      </w:r>
    </w:p>
    <w:p w14:paraId="079B0813" w14:textId="77777777" w:rsidR="00016B6A" w:rsidRDefault="00016B6A" w:rsidP="00582B16"/>
    <w:p w14:paraId="6191781F" w14:textId="485CFB31" w:rsidR="00016B6A" w:rsidRDefault="00016B6A" w:rsidP="00582B16">
      <w:r>
        <w:t xml:space="preserve">Measurable Indicator Measurement:  </w:t>
      </w:r>
      <w:r w:rsidR="00A37BF8">
        <w:t>Goal 1-A</w:t>
      </w:r>
      <w:r w:rsidR="00442689">
        <w:t xml:space="preserve"> Deliverables Report</w:t>
      </w:r>
    </w:p>
    <w:p w14:paraId="5B0A5E88" w14:textId="77777777" w:rsidR="001A41D7" w:rsidRDefault="001A41D7" w:rsidP="00582B16"/>
    <w:p w14:paraId="24BA3872" w14:textId="744978CF" w:rsidR="00016B6A" w:rsidRPr="000605D6" w:rsidRDefault="00016B6A" w:rsidP="00582B16">
      <w:r w:rsidRPr="000605D6">
        <w:t xml:space="preserve">Result:  </w:t>
      </w:r>
      <w:r w:rsidR="0054149A">
        <w:rPr>
          <w:b/>
          <w:bCs/>
        </w:rPr>
        <w:t>Exceeded</w:t>
      </w:r>
    </w:p>
    <w:p w14:paraId="17143892" w14:textId="77777777" w:rsidR="00016B6A" w:rsidRDefault="00016B6A" w:rsidP="00582B16"/>
    <w:p w14:paraId="7DCAF3A1" w14:textId="7713B1E2" w:rsidR="00016B6A" w:rsidRDefault="00442689" w:rsidP="00582B16">
      <w:r>
        <w:t>The Deliverables tool defined the following:</w:t>
      </w:r>
    </w:p>
    <w:p w14:paraId="084454EE" w14:textId="2EFF7D68" w:rsidR="00442689" w:rsidRDefault="00442689" w:rsidP="00582B16">
      <w:pPr>
        <w:pStyle w:val="ListParagraph"/>
        <w:numPr>
          <w:ilvl w:val="0"/>
          <w:numId w:val="35"/>
        </w:numPr>
      </w:pPr>
      <w:r>
        <w:t xml:space="preserve">Traditional methods of service delivery </w:t>
      </w:r>
      <w:r w:rsidR="00F010CB">
        <w:t>include but</w:t>
      </w:r>
      <w:r>
        <w:t xml:space="preserve"> are not limited to:  In-person meetings and telephone calls.</w:t>
      </w:r>
    </w:p>
    <w:p w14:paraId="19483CC0" w14:textId="2A3C59A8" w:rsidR="00442689" w:rsidRDefault="00442689" w:rsidP="00582B16">
      <w:pPr>
        <w:pStyle w:val="ListParagraph"/>
        <w:numPr>
          <w:ilvl w:val="0"/>
          <w:numId w:val="35"/>
        </w:numPr>
      </w:pPr>
      <w:r>
        <w:t xml:space="preserve">Non-traditional methods of service delivery would be services delivered that are not the above.  Given the COVID-19 pandemic, we realize that most of your services will be non-traditional manner.  </w:t>
      </w:r>
    </w:p>
    <w:p w14:paraId="187DE2DE" w14:textId="2B9F8034" w:rsidR="00066C1C" w:rsidRDefault="00066C1C" w:rsidP="00066C1C"/>
    <w:p w14:paraId="00635226" w14:textId="5EBC0020" w:rsidR="00066C1C" w:rsidRDefault="00841B4D" w:rsidP="00066C1C">
      <w:r>
        <w:t xml:space="preserve">This indicator was </w:t>
      </w:r>
      <w:r w:rsidR="00E868CF">
        <w:t xml:space="preserve">only tracked </w:t>
      </w:r>
      <w:r w:rsidR="00251840">
        <w:t>from</w:t>
      </w:r>
      <w:r w:rsidR="00E868CF">
        <w:t xml:space="preserve"> FY20 to FY22.  </w:t>
      </w:r>
      <w:r w:rsidR="0076351C">
        <w:t xml:space="preserve">The tracking of this data </w:t>
      </w:r>
      <w:r w:rsidR="00694D86">
        <w:t xml:space="preserve">reflects the impact of the COVID-19 pandemic on the IL Network.  </w:t>
      </w:r>
      <w:r w:rsidR="00066C1C">
        <w:t xml:space="preserve"> </w:t>
      </w:r>
      <w:r w:rsidR="000D70F0">
        <w:t xml:space="preserve">Year-over-year gains averaged </w:t>
      </w:r>
      <w:r w:rsidR="0002250F">
        <w:t xml:space="preserve">78.07% with a high of 2,066 non-traditionally provided services in FY21 to a low of </w:t>
      </w:r>
      <w:r w:rsidR="00642811">
        <w:t xml:space="preserve">618 in FY20.  </w:t>
      </w:r>
    </w:p>
    <w:p w14:paraId="0DC0B82C" w14:textId="77777777" w:rsidR="004B02E0" w:rsidRDefault="004B02E0" w:rsidP="00066C1C"/>
    <w:p w14:paraId="171554A5" w14:textId="77777777" w:rsidR="00066C1C" w:rsidRDefault="00066C1C" w:rsidP="00066C1C"/>
    <w:p w14:paraId="5474040E" w14:textId="0415A75A" w:rsidR="00C7227C" w:rsidRDefault="00BD6A89" w:rsidP="00582B16">
      <w:pPr>
        <w:pStyle w:val="Heading3"/>
      </w:pPr>
      <w:bookmarkStart w:id="22" w:name="_Toc173324860"/>
      <w:bookmarkStart w:id="23" w:name="_Toc162355439"/>
      <w:bookmarkEnd w:id="19"/>
      <w:bookmarkEnd w:id="20"/>
      <w:r>
        <w:t>Objective 1B:  Secure additional funding to support the IL Network</w:t>
      </w:r>
      <w:bookmarkEnd w:id="22"/>
    </w:p>
    <w:bookmarkEnd w:id="23"/>
    <w:p w14:paraId="110A5137" w14:textId="6B77CB49" w:rsidR="00F62C68" w:rsidRDefault="00F62C68" w:rsidP="00582B16">
      <w:r>
        <w:t xml:space="preserve">There were </w:t>
      </w:r>
      <w:r w:rsidR="00716573">
        <w:t>9</w:t>
      </w:r>
      <w:r>
        <w:t xml:space="preserve"> measurable indicators related to Objective </w:t>
      </w:r>
      <w:r w:rsidR="004911DA">
        <w:t>B</w:t>
      </w:r>
      <w:r>
        <w:t xml:space="preserve">.  Of these, </w:t>
      </w:r>
      <w:r w:rsidR="008E19E9">
        <w:t>1</w:t>
      </w:r>
      <w:r>
        <w:t xml:space="preserve"> </w:t>
      </w:r>
      <w:r w:rsidR="008E19E9">
        <w:t>was</w:t>
      </w:r>
      <w:r>
        <w:t xml:space="preserve"> exceeded, </w:t>
      </w:r>
      <w:r w:rsidR="0071470D">
        <w:t xml:space="preserve"> </w:t>
      </w:r>
      <w:r>
        <w:t xml:space="preserve">1 was partially met, </w:t>
      </w:r>
      <w:r w:rsidR="0071470D">
        <w:t xml:space="preserve">1 was not met </w:t>
      </w:r>
      <w:r>
        <w:t xml:space="preserve">and </w:t>
      </w:r>
      <w:r w:rsidR="00654B3C">
        <w:t>6</w:t>
      </w:r>
      <w:r>
        <w:t xml:space="preserve"> had no progress.  The objective overall was </w:t>
      </w:r>
      <w:r w:rsidRPr="00016B6A">
        <w:rPr>
          <w:b/>
          <w:bCs/>
        </w:rPr>
        <w:t>Partially Met</w:t>
      </w:r>
      <w:r>
        <w:t xml:space="preserve">, as </w:t>
      </w:r>
      <w:r w:rsidR="00D368BE">
        <w:t>22</w:t>
      </w:r>
      <w:r>
        <w:t>% of the indicator targets were met or exceeded.</w:t>
      </w:r>
    </w:p>
    <w:p w14:paraId="53DA7768" w14:textId="77777777" w:rsidR="00F62C68" w:rsidRDefault="00F62C68" w:rsidP="00582B16"/>
    <w:p w14:paraId="7F23B51B" w14:textId="15E1F865" w:rsidR="00F62C68" w:rsidRDefault="00F62C68" w:rsidP="00582B16">
      <w:r>
        <w:t xml:space="preserve">Objective </w:t>
      </w:r>
      <w:r w:rsidR="00963F8A">
        <w:t>B</w:t>
      </w:r>
      <w:r>
        <w:t xml:space="preserve"> focused on increasing the </w:t>
      </w:r>
      <w:r w:rsidR="00771D68">
        <w:t xml:space="preserve">operational </w:t>
      </w:r>
      <w:r>
        <w:t xml:space="preserve">capacity and </w:t>
      </w:r>
      <w:r w:rsidR="00771D68">
        <w:t>sustainability</w:t>
      </w:r>
      <w:r>
        <w:t xml:space="preserve"> of the IL Network to increase the independence of people with disabilities through increased </w:t>
      </w:r>
      <w:r w:rsidR="00E36C7D">
        <w:t>funding</w:t>
      </w:r>
      <w:r>
        <w:t xml:space="preserve">.  </w:t>
      </w:r>
    </w:p>
    <w:p w14:paraId="17E7D555" w14:textId="77777777" w:rsidR="00F62C68" w:rsidRDefault="00F62C68" w:rsidP="00582B16"/>
    <w:p w14:paraId="33EFCF8F" w14:textId="1B3D14B9" w:rsidR="00F62C68" w:rsidRDefault="00F62C68" w:rsidP="00582B16">
      <w:r>
        <w:t xml:space="preserve">Additionally, the objective sought to </w:t>
      </w:r>
      <w:r w:rsidR="00951039">
        <w:t>research, create and implement</w:t>
      </w:r>
      <w:r w:rsidR="00FE4F03">
        <w:t xml:space="preserve"> an improved funding formula</w:t>
      </w:r>
      <w:r>
        <w:t xml:space="preserve">.  </w:t>
      </w:r>
    </w:p>
    <w:p w14:paraId="11FA64D6" w14:textId="77777777" w:rsidR="00F62C68" w:rsidRDefault="00F62C68" w:rsidP="00582B16"/>
    <w:p w14:paraId="4DFB2EF2" w14:textId="77777777" w:rsidR="00F62C68" w:rsidRDefault="00F62C68" w:rsidP="00582B16">
      <w:r>
        <w:t>The measurable indicators looked at:</w:t>
      </w:r>
    </w:p>
    <w:p w14:paraId="3844E583" w14:textId="28247611" w:rsidR="00F62C68" w:rsidRDefault="00F62C68" w:rsidP="00582B16">
      <w:pPr>
        <w:pStyle w:val="ListParagraph"/>
        <w:numPr>
          <w:ilvl w:val="0"/>
          <w:numId w:val="34"/>
        </w:numPr>
      </w:pPr>
      <w:r>
        <w:t xml:space="preserve">The amount of </w:t>
      </w:r>
      <w:r w:rsidR="00FE4F03">
        <w:t xml:space="preserve">state funding </w:t>
      </w:r>
      <w:r>
        <w:t xml:space="preserve"> available to the network. </w:t>
      </w:r>
    </w:p>
    <w:p w14:paraId="4625A623" w14:textId="77777777" w:rsidR="00F62C68" w:rsidRDefault="00F62C68" w:rsidP="00582B16">
      <w:pPr>
        <w:pStyle w:val="ListParagraph"/>
        <w:numPr>
          <w:ilvl w:val="0"/>
          <w:numId w:val="34"/>
        </w:numPr>
      </w:pPr>
      <w:r>
        <w:t>The number of services provided to consumers.</w:t>
      </w:r>
    </w:p>
    <w:p w14:paraId="2D63547F" w14:textId="77777777" w:rsidR="00F62C68" w:rsidRDefault="00F62C68" w:rsidP="00582B16">
      <w:pPr>
        <w:pStyle w:val="ListParagraph"/>
        <w:numPr>
          <w:ilvl w:val="0"/>
          <w:numId w:val="34"/>
        </w:numPr>
      </w:pPr>
      <w:r>
        <w:t>The number of community activities.</w:t>
      </w:r>
    </w:p>
    <w:p w14:paraId="56AD666D" w14:textId="125F20AD" w:rsidR="00F62C68" w:rsidRDefault="00E64DE0" w:rsidP="00582B16">
      <w:pPr>
        <w:pStyle w:val="ListParagraph"/>
        <w:numPr>
          <w:ilvl w:val="0"/>
          <w:numId w:val="34"/>
        </w:numPr>
      </w:pPr>
      <w:r>
        <w:t xml:space="preserve">The number of community activities involving elected officials and/or policy </w:t>
      </w:r>
      <w:r w:rsidR="009914FC">
        <w:t>makers.</w:t>
      </w:r>
    </w:p>
    <w:p w14:paraId="553F38B7" w14:textId="3E7BBBEF" w:rsidR="00F62C68" w:rsidRDefault="005C5A31" w:rsidP="00582B16">
      <w:pPr>
        <w:pStyle w:val="ListParagraph"/>
        <w:numPr>
          <w:ilvl w:val="0"/>
          <w:numId w:val="34"/>
        </w:numPr>
      </w:pPr>
      <w:r>
        <w:t xml:space="preserve">Assessing the needs of the IL Network to determine additional resources needed to reach </w:t>
      </w:r>
      <w:r w:rsidR="009914FC">
        <w:t>minimum operating efficiency.</w:t>
      </w:r>
    </w:p>
    <w:p w14:paraId="1F7920A2" w14:textId="0E094669" w:rsidR="009914FC" w:rsidRDefault="00635732" w:rsidP="00582B16">
      <w:pPr>
        <w:pStyle w:val="ListParagraph"/>
        <w:numPr>
          <w:ilvl w:val="0"/>
          <w:numId w:val="34"/>
        </w:numPr>
      </w:pPr>
      <w:r>
        <w:t>Achieving base minimum funding and compliance within the IL Network.</w:t>
      </w:r>
    </w:p>
    <w:p w14:paraId="482D68CD" w14:textId="37A681FD" w:rsidR="00635732" w:rsidRPr="0084187B" w:rsidRDefault="009605BE" w:rsidP="00582B16">
      <w:pPr>
        <w:pStyle w:val="ListParagraph"/>
        <w:numPr>
          <w:ilvl w:val="0"/>
          <w:numId w:val="34"/>
        </w:numPr>
      </w:pPr>
      <w:r>
        <w:t>Creating a new funding formula</w:t>
      </w:r>
    </w:p>
    <w:p w14:paraId="708D4402" w14:textId="77777777" w:rsidR="003E49E9" w:rsidRDefault="003E49E9" w:rsidP="00582B16"/>
    <w:p w14:paraId="1371A59A" w14:textId="39FE07A4" w:rsidR="003E49E9" w:rsidRDefault="003E49E9" w:rsidP="00582B16">
      <w:pPr>
        <w:pStyle w:val="TableParagraph"/>
      </w:pPr>
      <w:r w:rsidRPr="00C27180">
        <w:rPr>
          <w:rStyle w:val="Heading4Char"/>
        </w:rPr>
        <w:t>Indicator 1</w:t>
      </w:r>
      <w:r>
        <w:t xml:space="preserve">:   </w:t>
      </w:r>
      <w:r w:rsidRPr="003E49E9">
        <w:t xml:space="preserve">PPR funding </w:t>
      </w:r>
      <w:r w:rsidR="009605BE">
        <w:t xml:space="preserve">shows a 2% increase annually in state </w:t>
      </w:r>
      <w:r w:rsidR="00654B3C">
        <w:t>funding.</w:t>
      </w:r>
    </w:p>
    <w:p w14:paraId="77FFB6C8" w14:textId="09EAC983" w:rsidR="003E49E9" w:rsidRPr="00625C6B" w:rsidRDefault="003E49E9" w:rsidP="00582B16">
      <w:pPr>
        <w:pStyle w:val="TableParagraph"/>
      </w:pPr>
    </w:p>
    <w:p w14:paraId="273C21EF" w14:textId="0DC6EB05" w:rsidR="003E49E9" w:rsidRDefault="003E49E9" w:rsidP="00582B16">
      <w:r>
        <w:t>Measurable Indicator Measurement:  PPR Funding Section 1.1.2 State Government Funds</w:t>
      </w:r>
    </w:p>
    <w:p w14:paraId="6FC8B845" w14:textId="77777777" w:rsidR="003E49E9" w:rsidRDefault="003E49E9" w:rsidP="00582B16"/>
    <w:p w14:paraId="48EE9B26" w14:textId="5B9BB8E3" w:rsidR="003E49E9" w:rsidRDefault="003E49E9" w:rsidP="00582B16">
      <w:r w:rsidRPr="000605D6">
        <w:t xml:space="preserve">Result:  </w:t>
      </w:r>
      <w:r w:rsidR="00CB6ADC" w:rsidRPr="00822C94">
        <w:rPr>
          <w:b/>
          <w:bCs/>
        </w:rPr>
        <w:t>Not Met</w:t>
      </w:r>
    </w:p>
    <w:p w14:paraId="043E5EEB" w14:textId="77777777" w:rsidR="00E7795A" w:rsidRDefault="00E7795A" w:rsidP="00582B16"/>
    <w:p w14:paraId="449476D0" w14:textId="5A6A9BFC" w:rsidR="00E7795A" w:rsidRPr="00E7795A" w:rsidRDefault="00E7795A" w:rsidP="00582B16">
      <w:r>
        <w:t>State funding year-over-year has shown a gain of only 0.43% from FY1</w:t>
      </w:r>
      <w:r w:rsidR="001B567C">
        <w:t>8</w:t>
      </w:r>
      <w:r>
        <w:t xml:space="preserve"> to FY23.  There was a significant reduction in FY20 of 15% that was recovered in FY2</w:t>
      </w:r>
      <w:r w:rsidR="00C10B40">
        <w:t>2</w:t>
      </w:r>
      <w:r>
        <w:t xml:space="preserve">.  </w:t>
      </w:r>
    </w:p>
    <w:p w14:paraId="01821F84" w14:textId="77777777" w:rsidR="003E49E9" w:rsidRDefault="003E49E9" w:rsidP="00582B16"/>
    <w:p w14:paraId="22CB65DD" w14:textId="46235C3A" w:rsidR="00E7795A" w:rsidRDefault="00E7795A" w:rsidP="00582B16">
      <w:r>
        <w:rPr>
          <w:noProof/>
        </w:rPr>
        <w:drawing>
          <wp:inline distT="0" distB="0" distL="0" distR="0" wp14:anchorId="48BAD611" wp14:editId="6C6BDF7B">
            <wp:extent cx="5474878" cy="3290994"/>
            <wp:effectExtent l="0" t="0" r="0" b="5080"/>
            <wp:docPr id="1233343059" name="Picture 2" descr="A chart shows Goal !B-Indicator 1:  State Funding.  Years FY17-FY23 are shown.&#10;FY17 was $922,097.  FY18 was $922.097.  FY19 was $938,271.  FY20 was $936,845.  FY21 was $794,171.  FY22 was $925,471.  FY23 was 926,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343059" name="Picture 2" descr="A chart shows Goal !B-Indicator 1:  State Funding.  Years FY17-FY23 are shown.&#10;FY17 was $922,097.  FY18 was $922.097.  FY19 was $938,271.  FY20 was $936,845.  FY21 was $794,171.  FY22 was $925,471.  FY23 was 926,10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487075" cy="3298326"/>
                    </a:xfrm>
                    <a:prstGeom prst="rect">
                      <a:avLst/>
                    </a:prstGeom>
                    <a:noFill/>
                  </pic:spPr>
                </pic:pic>
              </a:graphicData>
            </a:graphic>
          </wp:inline>
        </w:drawing>
      </w:r>
    </w:p>
    <w:p w14:paraId="0A18045E" w14:textId="77777777" w:rsidR="00E7795A" w:rsidRDefault="00E7795A" w:rsidP="00582B16"/>
    <w:p w14:paraId="6DEF1D23" w14:textId="77777777" w:rsidR="00E7795A" w:rsidRPr="00E7795A" w:rsidRDefault="00E7795A" w:rsidP="00582B16">
      <w:pPr>
        <w:pStyle w:val="TableParagraph"/>
      </w:pPr>
      <w:r w:rsidRPr="00C27180">
        <w:rPr>
          <w:rStyle w:val="Heading4Char"/>
        </w:rPr>
        <w:t>Indicator 2</w:t>
      </w:r>
      <w:r w:rsidRPr="00021ACB">
        <w:t>:</w:t>
      </w:r>
      <w:r>
        <w:t xml:space="preserve">   </w:t>
      </w:r>
      <w:r w:rsidRPr="00E7795A">
        <w:t>PPR services report shows a 2%</w:t>
      </w:r>
      <w:r w:rsidRPr="00E7795A">
        <w:rPr>
          <w:spacing w:val="-18"/>
        </w:rPr>
        <w:t xml:space="preserve"> </w:t>
      </w:r>
      <w:r w:rsidRPr="00E7795A">
        <w:t>increase annually in services</w:t>
      </w:r>
      <w:r w:rsidRPr="00E7795A">
        <w:rPr>
          <w:spacing w:val="-5"/>
        </w:rPr>
        <w:t xml:space="preserve"> </w:t>
      </w:r>
      <w:r w:rsidRPr="00E7795A">
        <w:t>provided</w:t>
      </w:r>
    </w:p>
    <w:p w14:paraId="380C5D39" w14:textId="093DC06E" w:rsidR="00E7795A" w:rsidRDefault="00E7795A" w:rsidP="00582B16">
      <w:pPr>
        <w:pStyle w:val="TableParagraph"/>
      </w:pPr>
    </w:p>
    <w:p w14:paraId="7EE5A357" w14:textId="62D9AB9D" w:rsidR="00E7795A" w:rsidRDefault="00E7795A" w:rsidP="00582B16">
      <w:r>
        <w:t>Measurable Indicator Measurement:  PPR Services 4.1</w:t>
      </w:r>
      <w:r w:rsidR="00442689">
        <w:t xml:space="preserve"> and Quarter 1 Deliverables Report</w:t>
      </w:r>
    </w:p>
    <w:p w14:paraId="2CDB7860" w14:textId="77777777" w:rsidR="001A41D7" w:rsidRDefault="001A41D7" w:rsidP="00582B16"/>
    <w:p w14:paraId="4AB84D18" w14:textId="481749AA" w:rsidR="00E7795A" w:rsidRPr="00822C94" w:rsidRDefault="00E7795A" w:rsidP="00582B16">
      <w:pPr>
        <w:rPr>
          <w:b/>
          <w:bCs/>
        </w:rPr>
      </w:pPr>
      <w:r w:rsidRPr="000605D6">
        <w:t xml:space="preserve">Result:  </w:t>
      </w:r>
      <w:r w:rsidR="00247F6B" w:rsidRPr="00822C94">
        <w:rPr>
          <w:b/>
          <w:bCs/>
        </w:rPr>
        <w:t>Exceeded</w:t>
      </w:r>
    </w:p>
    <w:p w14:paraId="1450B499" w14:textId="77777777" w:rsidR="00E7795A" w:rsidRDefault="00E7795A" w:rsidP="00582B16"/>
    <w:p w14:paraId="6A748115" w14:textId="7A5D73F9" w:rsidR="00E7795A" w:rsidRDefault="00E7795A" w:rsidP="00582B16">
      <w:r>
        <w:t xml:space="preserve">See data from:  Goal </w:t>
      </w:r>
      <w:r w:rsidR="001827DB">
        <w:t>1-A</w:t>
      </w:r>
      <w:r>
        <w:t xml:space="preserve">—Indicator 2 </w:t>
      </w:r>
    </w:p>
    <w:p w14:paraId="4C496872" w14:textId="77777777" w:rsidR="00E7795A" w:rsidRDefault="00E7795A" w:rsidP="00582B16"/>
    <w:p w14:paraId="2025D90F" w14:textId="77777777" w:rsidR="00E7795A" w:rsidRPr="00E7795A" w:rsidRDefault="00E7795A" w:rsidP="00582B16">
      <w:pPr>
        <w:pStyle w:val="TableParagraph"/>
      </w:pPr>
      <w:r w:rsidRPr="00C27180">
        <w:rPr>
          <w:rStyle w:val="Heading4Char"/>
        </w:rPr>
        <w:t>Indicator 3</w:t>
      </w:r>
      <w:r>
        <w:t xml:space="preserve">:   </w:t>
      </w:r>
      <w:r w:rsidRPr="00E7795A">
        <w:t>PPR community activities report shows</w:t>
      </w:r>
      <w:r w:rsidRPr="00E7795A">
        <w:rPr>
          <w:spacing w:val="-18"/>
        </w:rPr>
        <w:t xml:space="preserve"> </w:t>
      </w:r>
      <w:r w:rsidRPr="00E7795A">
        <w:t>a 2% increase</w:t>
      </w:r>
      <w:r w:rsidRPr="00E7795A">
        <w:rPr>
          <w:spacing w:val="-1"/>
        </w:rPr>
        <w:t xml:space="preserve"> </w:t>
      </w:r>
      <w:r w:rsidRPr="00E7795A">
        <w:t>annually.</w:t>
      </w:r>
    </w:p>
    <w:p w14:paraId="7D87D119" w14:textId="6704C7EC" w:rsidR="00E7795A" w:rsidRDefault="00E7795A" w:rsidP="00582B16">
      <w:pPr>
        <w:pStyle w:val="TableParagraph"/>
      </w:pPr>
    </w:p>
    <w:p w14:paraId="79CD4B3A" w14:textId="26288E5C" w:rsidR="00E7795A" w:rsidRDefault="00E7795A" w:rsidP="00582B16">
      <w:r>
        <w:t>Measurable Indicator Measurement:  PPR Private Resources 1.1.3</w:t>
      </w:r>
      <w:r w:rsidR="00442689">
        <w:t xml:space="preserve"> and Quarter 1 Deliverables Report</w:t>
      </w:r>
    </w:p>
    <w:p w14:paraId="43A54745" w14:textId="77777777" w:rsidR="001A41D7" w:rsidRDefault="001A41D7" w:rsidP="00582B16"/>
    <w:p w14:paraId="53CBE22F" w14:textId="76E64454" w:rsidR="00E7795A" w:rsidRPr="000605D6" w:rsidRDefault="00E7795A" w:rsidP="00582B16">
      <w:r w:rsidRPr="000605D6">
        <w:t xml:space="preserve">Result:  </w:t>
      </w:r>
      <w:r w:rsidR="00021ACB" w:rsidRPr="00822C94">
        <w:rPr>
          <w:b/>
          <w:bCs/>
        </w:rPr>
        <w:t>Partially</w:t>
      </w:r>
      <w:r w:rsidR="00247F6B" w:rsidRPr="00822C94">
        <w:rPr>
          <w:b/>
          <w:bCs/>
        </w:rPr>
        <w:t xml:space="preserve"> Met</w:t>
      </w:r>
    </w:p>
    <w:p w14:paraId="13D5A191" w14:textId="77777777" w:rsidR="00E7795A" w:rsidRDefault="00E7795A" w:rsidP="00582B16"/>
    <w:p w14:paraId="57DEFE42" w14:textId="5C1C0BFF" w:rsidR="00E7795A" w:rsidRDefault="00E7795A" w:rsidP="00582B16">
      <w:r>
        <w:t>See data from:  Goal 1</w:t>
      </w:r>
      <w:r w:rsidR="00021ACB">
        <w:t>-A</w:t>
      </w:r>
      <w:r>
        <w:t>—Indicator 3</w:t>
      </w:r>
    </w:p>
    <w:p w14:paraId="4B866E36" w14:textId="77777777" w:rsidR="00E7795A" w:rsidRDefault="00E7795A" w:rsidP="00582B16"/>
    <w:p w14:paraId="7CBC5A71" w14:textId="77777777" w:rsidR="00E7795A" w:rsidRPr="00E7795A" w:rsidRDefault="00E7795A" w:rsidP="00582B16">
      <w:pPr>
        <w:pStyle w:val="TableParagraph"/>
      </w:pPr>
      <w:r w:rsidRPr="00C27180">
        <w:rPr>
          <w:rStyle w:val="Heading4Char"/>
        </w:rPr>
        <w:t>Indicator 4</w:t>
      </w:r>
      <w:r>
        <w:t xml:space="preserve">:   </w:t>
      </w:r>
      <w:r w:rsidRPr="00E7795A">
        <w:t>PPR community activities involving</w:t>
      </w:r>
      <w:r w:rsidRPr="00E7795A">
        <w:rPr>
          <w:spacing w:val="-18"/>
        </w:rPr>
        <w:t xml:space="preserve"> </w:t>
      </w:r>
      <w:r w:rsidRPr="00E7795A">
        <w:t>elected officials, legislative staffers and/or policy makers increase by</w:t>
      </w:r>
      <w:r w:rsidRPr="00E7795A">
        <w:rPr>
          <w:spacing w:val="-1"/>
        </w:rPr>
        <w:t xml:space="preserve"> </w:t>
      </w:r>
      <w:r w:rsidRPr="00E7795A">
        <w:t>3%</w:t>
      </w:r>
    </w:p>
    <w:p w14:paraId="08065568" w14:textId="60E6ACA4" w:rsidR="00E7795A" w:rsidRPr="00E7795A" w:rsidRDefault="00E7795A" w:rsidP="00582B16">
      <w:pPr>
        <w:pStyle w:val="TableParagraph"/>
      </w:pPr>
    </w:p>
    <w:p w14:paraId="45BC3B4A" w14:textId="77777777" w:rsidR="00E7795A" w:rsidRDefault="00E7795A" w:rsidP="00582B16">
      <w:r>
        <w:t>Measurable Indicator Measurement:  PPR Community Activities 5.6</w:t>
      </w:r>
    </w:p>
    <w:p w14:paraId="7DE350D9" w14:textId="77777777" w:rsidR="001A41D7" w:rsidRDefault="001A41D7" w:rsidP="00582B16"/>
    <w:p w14:paraId="79532B71" w14:textId="5B297D2D" w:rsidR="00E7795A" w:rsidRDefault="00E7795A" w:rsidP="00582B16">
      <w:r w:rsidRPr="000605D6">
        <w:t xml:space="preserve">Result:  </w:t>
      </w:r>
      <w:r w:rsidR="00E5551A" w:rsidRPr="00822C94">
        <w:rPr>
          <w:b/>
          <w:bCs/>
        </w:rPr>
        <w:t>No Progress</w:t>
      </w:r>
    </w:p>
    <w:p w14:paraId="6B405676" w14:textId="77777777" w:rsidR="0067299C" w:rsidRDefault="0067299C" w:rsidP="00582B16"/>
    <w:p w14:paraId="3D051731" w14:textId="0F666D29" w:rsidR="00E7795A" w:rsidRDefault="00E5551A" w:rsidP="00582B16">
      <w:r>
        <w:t>It is not possible to identify</w:t>
      </w:r>
      <w:r w:rsidR="004F43D3">
        <w:t xml:space="preserve"> the number of hours of activities related to this indicator</w:t>
      </w:r>
      <w:r w:rsidR="00E7795A">
        <w:t xml:space="preserve">.  </w:t>
      </w:r>
    </w:p>
    <w:p w14:paraId="2D501FEF" w14:textId="77777777" w:rsidR="00F5213A" w:rsidRDefault="00F5213A" w:rsidP="00582B16"/>
    <w:p w14:paraId="0DA5496C" w14:textId="77777777" w:rsidR="00F5213A" w:rsidRDefault="00F5213A" w:rsidP="00582B16"/>
    <w:p w14:paraId="10ABB5FD" w14:textId="77777777" w:rsidR="00E7795A" w:rsidRDefault="00E7795A" w:rsidP="00582B16"/>
    <w:p w14:paraId="32C2B331" w14:textId="66CF77E7" w:rsidR="0067299C" w:rsidRPr="0067299C" w:rsidRDefault="0067299C" w:rsidP="00582B16">
      <w:pPr>
        <w:pStyle w:val="TableParagraph"/>
      </w:pPr>
      <w:r w:rsidRPr="00C27180">
        <w:rPr>
          <w:rStyle w:val="Heading4Char"/>
        </w:rPr>
        <w:t>Indicator 5 and 6</w:t>
      </w:r>
      <w:r>
        <w:t xml:space="preserve">:   </w:t>
      </w:r>
      <w:r w:rsidRPr="0067299C">
        <w:t>By Year 2—Centers will have the tools</w:t>
      </w:r>
      <w:r w:rsidRPr="0067299C">
        <w:rPr>
          <w:spacing w:val="-21"/>
        </w:rPr>
        <w:t xml:space="preserve"> </w:t>
      </w:r>
      <w:r w:rsidRPr="0067299C">
        <w:t>and resources to demonstrate compliance and receive assistance as</w:t>
      </w:r>
      <w:r w:rsidRPr="0067299C">
        <w:rPr>
          <w:spacing w:val="-2"/>
        </w:rPr>
        <w:t xml:space="preserve"> </w:t>
      </w:r>
      <w:r w:rsidRPr="0067299C">
        <w:t>needed.  And--By Year 3, all Centers will maintain</w:t>
      </w:r>
      <w:r w:rsidRPr="0067299C">
        <w:rPr>
          <w:spacing w:val="-16"/>
        </w:rPr>
        <w:t xml:space="preserve"> </w:t>
      </w:r>
      <w:r w:rsidRPr="0067299C">
        <w:t>base minimum funding and demonstrate compliance</w:t>
      </w:r>
      <w:r>
        <w:t>.</w:t>
      </w:r>
    </w:p>
    <w:p w14:paraId="04EEFD87" w14:textId="726122C2" w:rsidR="0067299C" w:rsidRPr="00E7795A" w:rsidRDefault="0067299C" w:rsidP="00582B16">
      <w:pPr>
        <w:pStyle w:val="TableParagraph"/>
      </w:pPr>
    </w:p>
    <w:p w14:paraId="5F80C430" w14:textId="77777777" w:rsidR="0067299C" w:rsidRDefault="0067299C" w:rsidP="00582B16">
      <w:r>
        <w:t>Measurable Indicator Measurement:  PPR Community Activities 5.6</w:t>
      </w:r>
    </w:p>
    <w:p w14:paraId="1521948E" w14:textId="77777777" w:rsidR="001A41D7" w:rsidRDefault="001A41D7" w:rsidP="00582B16"/>
    <w:p w14:paraId="69F33C5A" w14:textId="7C6FAB6E" w:rsidR="0067299C" w:rsidRDefault="0067299C" w:rsidP="00582B16">
      <w:r w:rsidRPr="000605D6">
        <w:t xml:space="preserve">Result:  </w:t>
      </w:r>
      <w:r w:rsidR="001666FA" w:rsidRPr="00822C94">
        <w:rPr>
          <w:b/>
          <w:bCs/>
        </w:rPr>
        <w:t>No Progress</w:t>
      </w:r>
    </w:p>
    <w:p w14:paraId="2A596FA7" w14:textId="77777777" w:rsidR="00E7795A" w:rsidRDefault="00E7795A" w:rsidP="00582B16"/>
    <w:p w14:paraId="3FEBA9C0" w14:textId="61FEE779" w:rsidR="0067299C" w:rsidRDefault="0067299C" w:rsidP="00582B16">
      <w:r>
        <w:t xml:space="preserve">The intent of this indicator is to show that by reaching base level funding agencies would increase operating capacity and efficiency.  </w:t>
      </w:r>
    </w:p>
    <w:p w14:paraId="673A269B" w14:textId="77777777" w:rsidR="0067299C" w:rsidRDefault="0067299C" w:rsidP="00582B16"/>
    <w:p w14:paraId="2CAF7A5C" w14:textId="3FE446FC" w:rsidR="0067299C" w:rsidRDefault="0067299C" w:rsidP="00582B16">
      <w:r>
        <w:t>No agency in the network is receiving sufficient Title VII, Part C funding to reach the SPIL identified base level of $</w:t>
      </w:r>
      <w:r w:rsidR="001D2571">
        <w:t>756,467</w:t>
      </w:r>
      <w:r>
        <w:t xml:space="preserve"> (</w:t>
      </w:r>
      <w:r w:rsidR="001D2571">
        <w:t xml:space="preserve">adjusted for inflation </w:t>
      </w:r>
      <w:r>
        <w:t xml:space="preserve"> from 2012 data</w:t>
      </w:r>
      <w:r w:rsidR="001D2571">
        <w:t xml:space="preserve"> of $570,000</w:t>
      </w:r>
      <w:r>
        <w:t xml:space="preserve">). </w:t>
      </w:r>
    </w:p>
    <w:p w14:paraId="3975933A" w14:textId="77777777" w:rsidR="007011A8" w:rsidRDefault="007011A8" w:rsidP="00582B16"/>
    <w:p w14:paraId="3C61C8CD" w14:textId="0A967FEE" w:rsidR="007011A8" w:rsidRDefault="007011A8" w:rsidP="00582B16">
      <w:r>
        <w:t>Additionally, the SILC did not implement a needs assessment for the IL Network to determine additional resource needs.</w:t>
      </w:r>
    </w:p>
    <w:p w14:paraId="5786738D" w14:textId="77777777" w:rsidR="001C774B" w:rsidRDefault="001C774B" w:rsidP="00582B16"/>
    <w:p w14:paraId="4469FC62" w14:textId="07371430" w:rsidR="007011A8" w:rsidRPr="007011A8" w:rsidRDefault="007011A8" w:rsidP="00582B16">
      <w:pPr>
        <w:pStyle w:val="TableParagraph"/>
      </w:pPr>
      <w:r w:rsidRPr="00C27180">
        <w:rPr>
          <w:rStyle w:val="Heading4Char"/>
        </w:rPr>
        <w:t>Indicator 7, 8, and 9</w:t>
      </w:r>
      <w:r>
        <w:t xml:space="preserve">:   </w:t>
      </w:r>
      <w:r w:rsidRPr="007011A8">
        <w:t>By end of Year 1—improved funding</w:t>
      </w:r>
      <w:r w:rsidRPr="007011A8">
        <w:rPr>
          <w:spacing w:val="-24"/>
        </w:rPr>
        <w:t xml:space="preserve"> </w:t>
      </w:r>
      <w:r w:rsidRPr="007011A8">
        <w:t>formula researched, By end of Year 2—improved funding</w:t>
      </w:r>
      <w:r w:rsidRPr="007011A8">
        <w:rPr>
          <w:spacing w:val="-24"/>
        </w:rPr>
        <w:t xml:space="preserve"> </w:t>
      </w:r>
      <w:r w:rsidRPr="007011A8">
        <w:t>formula created, and By end of Year 3—improved funding</w:t>
      </w:r>
      <w:r w:rsidRPr="007011A8">
        <w:rPr>
          <w:spacing w:val="-24"/>
        </w:rPr>
        <w:t xml:space="preserve"> </w:t>
      </w:r>
      <w:r w:rsidRPr="007011A8">
        <w:t>formula implemented</w:t>
      </w:r>
    </w:p>
    <w:p w14:paraId="2CBB0060" w14:textId="310406FB" w:rsidR="007011A8" w:rsidRPr="00E7795A" w:rsidRDefault="007011A8" w:rsidP="00582B16">
      <w:pPr>
        <w:pStyle w:val="TableParagraph"/>
      </w:pPr>
    </w:p>
    <w:p w14:paraId="1D0A2F74" w14:textId="537EFD56" w:rsidR="007011A8" w:rsidRDefault="007011A8" w:rsidP="00582B16">
      <w:r>
        <w:t>Measurable Indicator Measurement:  Funding Formula</w:t>
      </w:r>
    </w:p>
    <w:p w14:paraId="50C8E949" w14:textId="77777777" w:rsidR="001A41D7" w:rsidRDefault="001A41D7" w:rsidP="00582B16"/>
    <w:p w14:paraId="2ACB410B" w14:textId="4189D6A7" w:rsidR="007011A8" w:rsidRPr="00822C94" w:rsidRDefault="007011A8" w:rsidP="00582B16">
      <w:pPr>
        <w:rPr>
          <w:b/>
          <w:bCs/>
        </w:rPr>
      </w:pPr>
      <w:r w:rsidRPr="000605D6">
        <w:t xml:space="preserve">Result:  </w:t>
      </w:r>
      <w:r w:rsidRPr="00822C94">
        <w:rPr>
          <w:b/>
          <w:bCs/>
        </w:rPr>
        <w:t xml:space="preserve">No </w:t>
      </w:r>
      <w:r w:rsidR="00DE1BE2" w:rsidRPr="00822C94">
        <w:rPr>
          <w:b/>
          <w:bCs/>
        </w:rPr>
        <w:t>Progress</w:t>
      </w:r>
    </w:p>
    <w:p w14:paraId="4B8DC10F" w14:textId="77777777" w:rsidR="001C774B" w:rsidRDefault="001C774B" w:rsidP="00582B16"/>
    <w:p w14:paraId="28104FAA" w14:textId="1B34D9F6" w:rsidR="001C774B" w:rsidRDefault="007011A8" w:rsidP="00582B16">
      <w:r>
        <w:t>No activities were conducted towards this indicator.</w:t>
      </w:r>
    </w:p>
    <w:p w14:paraId="025065FD" w14:textId="1361E3C0" w:rsidR="0067299C" w:rsidRDefault="0067299C" w:rsidP="00582B16">
      <w:pPr>
        <w:pStyle w:val="TableParagraph"/>
      </w:pPr>
    </w:p>
    <w:p w14:paraId="4664922E" w14:textId="6E1CAD38" w:rsidR="00D93FF4" w:rsidRPr="00AE23E5" w:rsidRDefault="00D93FF4" w:rsidP="00582B16">
      <w:pPr>
        <w:pStyle w:val="Heading3"/>
      </w:pPr>
      <w:bookmarkStart w:id="24" w:name="_Toc173324861"/>
      <w:r w:rsidRPr="00AE23E5">
        <w:t xml:space="preserve">Objective 1C:  </w:t>
      </w:r>
      <w:r w:rsidR="00AE23E5" w:rsidRPr="00AE23E5">
        <w:t>The IL Networ</w:t>
      </w:r>
      <w:r w:rsidR="00AE23E5">
        <w:t>k will create a plan for the expansion of services and statewide expansion as appropriate.</w:t>
      </w:r>
      <w:bookmarkEnd w:id="24"/>
    </w:p>
    <w:p w14:paraId="1B48CACD" w14:textId="1A1A9A1F" w:rsidR="00D93FF4" w:rsidRDefault="00D93FF4" w:rsidP="00582B16">
      <w:r>
        <w:t xml:space="preserve">There were </w:t>
      </w:r>
      <w:r w:rsidR="00AE23E5">
        <w:t>2</w:t>
      </w:r>
      <w:r>
        <w:t xml:space="preserve"> measurable indicators related to Objective </w:t>
      </w:r>
      <w:r w:rsidR="00AE23E5">
        <w:t>C</w:t>
      </w:r>
      <w:r>
        <w:t xml:space="preserve">.  Of these, </w:t>
      </w:r>
      <w:r w:rsidR="008466E2">
        <w:t>2</w:t>
      </w:r>
      <w:r>
        <w:t xml:space="preserve"> had no progress.  The objective overall was </w:t>
      </w:r>
      <w:r w:rsidR="008466E2">
        <w:rPr>
          <w:b/>
          <w:bCs/>
        </w:rPr>
        <w:t>No Progress</w:t>
      </w:r>
      <w:r>
        <w:t xml:space="preserve">, as </w:t>
      </w:r>
      <w:r w:rsidR="008466E2">
        <w:t>0</w:t>
      </w:r>
      <w:r>
        <w:t>% of the indicator targets were met or exceeded.</w:t>
      </w:r>
    </w:p>
    <w:p w14:paraId="5298D704" w14:textId="77777777" w:rsidR="00D93FF4" w:rsidRDefault="00D93FF4" w:rsidP="00582B16"/>
    <w:p w14:paraId="4C7D854D" w14:textId="44CD2BD9" w:rsidR="00D93FF4" w:rsidRDefault="00D93FF4" w:rsidP="00582B16">
      <w:r>
        <w:t xml:space="preserve">Objective </w:t>
      </w:r>
      <w:r w:rsidR="008466E2">
        <w:t xml:space="preserve">C </w:t>
      </w:r>
      <w:r>
        <w:t xml:space="preserve"> focused on </w:t>
      </w:r>
      <w:r w:rsidR="00F46646">
        <w:t>achieving full statewide availability of IL Services</w:t>
      </w:r>
      <w:r w:rsidR="0069332B">
        <w:t>.</w:t>
      </w:r>
      <w:r>
        <w:t xml:space="preserve">  </w:t>
      </w:r>
    </w:p>
    <w:p w14:paraId="066FB471" w14:textId="77777777" w:rsidR="00D93FF4" w:rsidRDefault="00D93FF4" w:rsidP="00582B16"/>
    <w:p w14:paraId="066A01E3" w14:textId="192F258A" w:rsidR="00D93FF4" w:rsidRDefault="00D93FF4" w:rsidP="00582B16">
      <w:r>
        <w:t xml:space="preserve">Additionally, the objective sought to </w:t>
      </w:r>
      <w:r w:rsidR="0069332B">
        <w:t>create a process to identify the location of potential new Centers</w:t>
      </w:r>
      <w:r w:rsidR="004E311D">
        <w:t>, mechanisms to expand services in existing Centers, and the feasibility of Satellite offices.</w:t>
      </w:r>
    </w:p>
    <w:p w14:paraId="2BD702BC" w14:textId="77777777" w:rsidR="00D93FF4" w:rsidRDefault="00D93FF4" w:rsidP="00582B16"/>
    <w:p w14:paraId="7290B2A5" w14:textId="77777777" w:rsidR="00D93FF4" w:rsidRDefault="00D93FF4" w:rsidP="00582B16">
      <w:r>
        <w:t>The measurable indicators looked at:</w:t>
      </w:r>
    </w:p>
    <w:p w14:paraId="7B340F22" w14:textId="555CC6B7" w:rsidR="00D93FF4" w:rsidRDefault="00AB1190" w:rsidP="00582B16">
      <w:pPr>
        <w:pStyle w:val="ListParagraph"/>
        <w:numPr>
          <w:ilvl w:val="0"/>
          <w:numId w:val="41"/>
        </w:numPr>
      </w:pPr>
      <w:r>
        <w:t>Creating a plan to determine the cost and most effective methodology to expand services.</w:t>
      </w:r>
    </w:p>
    <w:p w14:paraId="11FEA2D0" w14:textId="790E17C3" w:rsidR="007011A8" w:rsidRPr="00AB1190" w:rsidRDefault="00AB1190" w:rsidP="00582B16">
      <w:pPr>
        <w:pStyle w:val="ListParagraph"/>
        <w:numPr>
          <w:ilvl w:val="0"/>
          <w:numId w:val="41"/>
        </w:numPr>
        <w:rPr>
          <w:b/>
        </w:rPr>
      </w:pPr>
      <w:r>
        <w:t>Expanding services by 5%</w:t>
      </w:r>
    </w:p>
    <w:p w14:paraId="7A90FB70" w14:textId="77777777" w:rsidR="007011A8" w:rsidRDefault="007011A8" w:rsidP="00582B16">
      <w:pPr>
        <w:pStyle w:val="TableParagraph"/>
      </w:pPr>
    </w:p>
    <w:p w14:paraId="4A1AF43E" w14:textId="2A2904B0" w:rsidR="007011A8" w:rsidRPr="007011A8" w:rsidRDefault="007011A8" w:rsidP="00582B16">
      <w:pPr>
        <w:pStyle w:val="TableParagraph"/>
      </w:pPr>
      <w:r w:rsidRPr="00C27180">
        <w:rPr>
          <w:rStyle w:val="Heading4Char"/>
        </w:rPr>
        <w:t>Indicator 1</w:t>
      </w:r>
      <w:r>
        <w:t xml:space="preserve">:   </w:t>
      </w:r>
      <w:r w:rsidRPr="007011A8">
        <w:t>Statewide plan for expansion established that determines the cost and most</w:t>
      </w:r>
      <w:r w:rsidRPr="007011A8">
        <w:rPr>
          <w:spacing w:val="-20"/>
        </w:rPr>
        <w:t xml:space="preserve"> </w:t>
      </w:r>
      <w:r w:rsidRPr="007011A8">
        <w:t>effective methodology</w:t>
      </w:r>
      <w:r>
        <w:t>.</w:t>
      </w:r>
    </w:p>
    <w:p w14:paraId="75DCBDF2" w14:textId="0718C60B" w:rsidR="007011A8" w:rsidRPr="0067299C" w:rsidRDefault="007011A8" w:rsidP="00582B16">
      <w:pPr>
        <w:pStyle w:val="TableParagraph"/>
      </w:pPr>
    </w:p>
    <w:p w14:paraId="4CA41ACA" w14:textId="087AB8D2" w:rsidR="007011A8" w:rsidRDefault="007011A8" w:rsidP="00582B16">
      <w:r>
        <w:t>Measurable Indicator Measurement:  Expansion Plan</w:t>
      </w:r>
    </w:p>
    <w:p w14:paraId="11C721E2" w14:textId="77777777" w:rsidR="001A41D7" w:rsidRDefault="001A41D7" w:rsidP="00582B16"/>
    <w:p w14:paraId="4EA490D9" w14:textId="62F43676" w:rsidR="007011A8" w:rsidRDefault="007011A8" w:rsidP="00582B16">
      <w:r w:rsidRPr="000605D6">
        <w:lastRenderedPageBreak/>
        <w:t xml:space="preserve">Result:  </w:t>
      </w:r>
      <w:r w:rsidR="00386651" w:rsidRPr="001E71C1">
        <w:rPr>
          <w:b/>
          <w:bCs/>
        </w:rPr>
        <w:t>No Progress</w:t>
      </w:r>
    </w:p>
    <w:p w14:paraId="657B99B3" w14:textId="77777777" w:rsidR="007011A8" w:rsidRDefault="007011A8" w:rsidP="00582B16">
      <w:pPr>
        <w:pStyle w:val="TableParagraph"/>
      </w:pPr>
    </w:p>
    <w:p w14:paraId="71C38BF2" w14:textId="177E1893" w:rsidR="007011A8" w:rsidRDefault="007011A8" w:rsidP="00582B16">
      <w:pPr>
        <w:pStyle w:val="TableParagraph"/>
      </w:pPr>
      <w:r>
        <w:t>No actions taken on this indicator.</w:t>
      </w:r>
    </w:p>
    <w:p w14:paraId="53D99F7E" w14:textId="77777777" w:rsidR="001E71C1" w:rsidRDefault="001E71C1" w:rsidP="00582B16">
      <w:pPr>
        <w:pStyle w:val="TableParagraph"/>
      </w:pPr>
    </w:p>
    <w:p w14:paraId="60FF58F6" w14:textId="77777777" w:rsidR="007011A8" w:rsidRPr="007011A8" w:rsidRDefault="007011A8" w:rsidP="00582B16">
      <w:pPr>
        <w:pStyle w:val="TableParagraph"/>
      </w:pPr>
      <w:r w:rsidRPr="00C27180">
        <w:rPr>
          <w:rStyle w:val="Heading4Char"/>
        </w:rPr>
        <w:t>Indicator 2</w:t>
      </w:r>
      <w:r>
        <w:t xml:space="preserve">:   </w:t>
      </w:r>
      <w:r w:rsidRPr="007011A8">
        <w:t>Expansion of services by</w:t>
      </w:r>
      <w:r w:rsidRPr="007011A8">
        <w:rPr>
          <w:spacing w:val="-3"/>
        </w:rPr>
        <w:t xml:space="preserve"> </w:t>
      </w:r>
      <w:r w:rsidRPr="007011A8">
        <w:t>5%</w:t>
      </w:r>
    </w:p>
    <w:p w14:paraId="5AC6F1F1" w14:textId="3257CF34" w:rsidR="007011A8" w:rsidRPr="007011A8" w:rsidRDefault="007011A8" w:rsidP="00582B16">
      <w:pPr>
        <w:pStyle w:val="TableParagraph"/>
      </w:pPr>
    </w:p>
    <w:p w14:paraId="47716B28" w14:textId="77777777" w:rsidR="007011A8" w:rsidRDefault="007011A8" w:rsidP="00582B16">
      <w:r>
        <w:t>Measurable Indicator Measurement:  PPR Services 4.1</w:t>
      </w:r>
    </w:p>
    <w:p w14:paraId="7EB9595F" w14:textId="77777777" w:rsidR="001A41D7" w:rsidRDefault="001A41D7" w:rsidP="00582B16"/>
    <w:p w14:paraId="6528AC34" w14:textId="68579A44" w:rsidR="007011A8" w:rsidRPr="000605D6" w:rsidRDefault="007011A8" w:rsidP="00582B16">
      <w:r w:rsidRPr="000605D6">
        <w:t xml:space="preserve">Result:  </w:t>
      </w:r>
      <w:r w:rsidR="00587C61" w:rsidRPr="001E71C1">
        <w:rPr>
          <w:b/>
          <w:bCs/>
        </w:rPr>
        <w:t>No Progress</w:t>
      </w:r>
    </w:p>
    <w:p w14:paraId="7A3EEAE9" w14:textId="77777777" w:rsidR="007011A8" w:rsidRDefault="007011A8" w:rsidP="00582B16">
      <w:pPr>
        <w:pStyle w:val="TableParagraph"/>
      </w:pPr>
    </w:p>
    <w:p w14:paraId="11998279" w14:textId="6CD44DC8" w:rsidR="007011A8" w:rsidRDefault="00D1224E" w:rsidP="00582B16">
      <w:pPr>
        <w:pStyle w:val="TableParagraph"/>
      </w:pPr>
      <w:r>
        <w:t xml:space="preserve">While data results for services show a significant increase in service provision, none of those services were a result of efforts to expand the IL Network.  </w:t>
      </w:r>
      <w:r w:rsidR="00F83EA8">
        <w:t xml:space="preserve">It would be disingenuous to show this indicator as met. </w:t>
      </w:r>
    </w:p>
    <w:p w14:paraId="66766384" w14:textId="77777777" w:rsidR="007011A8" w:rsidRDefault="007011A8" w:rsidP="00582B16">
      <w:pPr>
        <w:pStyle w:val="TableParagraph"/>
      </w:pPr>
    </w:p>
    <w:p w14:paraId="6893F5B3" w14:textId="77777777" w:rsidR="00CA7B9F" w:rsidRDefault="00CA7B9F" w:rsidP="00582B16">
      <w:pPr>
        <w:pStyle w:val="TableParagraph"/>
      </w:pPr>
    </w:p>
    <w:p w14:paraId="4F3201BD" w14:textId="77777777" w:rsidR="001E71C1" w:rsidRDefault="001E71C1" w:rsidP="00582B16">
      <w:pPr>
        <w:pStyle w:val="TableParagraph"/>
      </w:pPr>
    </w:p>
    <w:p w14:paraId="6D2F8A15" w14:textId="77777777" w:rsidR="001E71C1" w:rsidRDefault="001E71C1" w:rsidP="00582B16">
      <w:pPr>
        <w:pStyle w:val="TableParagraph"/>
      </w:pPr>
    </w:p>
    <w:p w14:paraId="1F250379" w14:textId="77777777" w:rsidR="001E71C1" w:rsidRDefault="001E71C1" w:rsidP="00582B16">
      <w:pPr>
        <w:pStyle w:val="TableParagraph"/>
      </w:pPr>
    </w:p>
    <w:p w14:paraId="0EF2BBF4" w14:textId="77777777" w:rsidR="001E71C1" w:rsidRDefault="001E71C1" w:rsidP="00582B16">
      <w:pPr>
        <w:pStyle w:val="TableParagraph"/>
      </w:pPr>
    </w:p>
    <w:p w14:paraId="43A42132" w14:textId="77777777" w:rsidR="001E71C1" w:rsidRDefault="001E71C1" w:rsidP="00582B16">
      <w:pPr>
        <w:pStyle w:val="TableParagraph"/>
      </w:pPr>
    </w:p>
    <w:p w14:paraId="600EDE43" w14:textId="77777777" w:rsidR="001E71C1" w:rsidRDefault="001E71C1" w:rsidP="00582B16">
      <w:pPr>
        <w:pStyle w:val="TableParagraph"/>
      </w:pPr>
    </w:p>
    <w:p w14:paraId="64218697" w14:textId="77777777" w:rsidR="001E71C1" w:rsidRDefault="001E71C1" w:rsidP="00582B16">
      <w:pPr>
        <w:pStyle w:val="TableParagraph"/>
      </w:pPr>
    </w:p>
    <w:p w14:paraId="17077C91" w14:textId="77777777" w:rsidR="001E71C1" w:rsidRDefault="001E71C1" w:rsidP="00582B16">
      <w:pPr>
        <w:pStyle w:val="TableParagraph"/>
      </w:pPr>
    </w:p>
    <w:p w14:paraId="34042871" w14:textId="77777777" w:rsidR="001E71C1" w:rsidRDefault="001E71C1" w:rsidP="00582B16">
      <w:pPr>
        <w:pStyle w:val="TableParagraph"/>
      </w:pPr>
    </w:p>
    <w:p w14:paraId="20C414C7" w14:textId="77777777" w:rsidR="001E71C1" w:rsidRDefault="001E71C1" w:rsidP="00582B16">
      <w:pPr>
        <w:pStyle w:val="TableParagraph"/>
      </w:pPr>
    </w:p>
    <w:p w14:paraId="3708E314" w14:textId="77777777" w:rsidR="001E71C1" w:rsidRDefault="001E71C1" w:rsidP="00582B16">
      <w:pPr>
        <w:pStyle w:val="TableParagraph"/>
      </w:pPr>
    </w:p>
    <w:p w14:paraId="69C58E11" w14:textId="77777777" w:rsidR="001E71C1" w:rsidRDefault="001E71C1" w:rsidP="00582B16">
      <w:pPr>
        <w:pStyle w:val="TableParagraph"/>
      </w:pPr>
    </w:p>
    <w:p w14:paraId="16D7B0C6" w14:textId="77777777" w:rsidR="001E71C1" w:rsidRDefault="001E71C1" w:rsidP="00582B16">
      <w:pPr>
        <w:pStyle w:val="TableParagraph"/>
      </w:pPr>
    </w:p>
    <w:p w14:paraId="430EB5FC" w14:textId="77777777" w:rsidR="001E71C1" w:rsidRDefault="001E71C1" w:rsidP="00582B16">
      <w:pPr>
        <w:pStyle w:val="TableParagraph"/>
      </w:pPr>
    </w:p>
    <w:p w14:paraId="0B3961D1" w14:textId="77777777" w:rsidR="001E71C1" w:rsidRDefault="001E71C1" w:rsidP="00582B16">
      <w:pPr>
        <w:pStyle w:val="TableParagraph"/>
      </w:pPr>
    </w:p>
    <w:p w14:paraId="0D0C8BE8" w14:textId="77777777" w:rsidR="001E71C1" w:rsidRDefault="001E71C1" w:rsidP="00582B16">
      <w:pPr>
        <w:pStyle w:val="TableParagraph"/>
      </w:pPr>
    </w:p>
    <w:p w14:paraId="3D454541" w14:textId="77777777" w:rsidR="001E71C1" w:rsidRDefault="001E71C1" w:rsidP="00582B16">
      <w:pPr>
        <w:pStyle w:val="TableParagraph"/>
      </w:pPr>
    </w:p>
    <w:p w14:paraId="04931887" w14:textId="77777777" w:rsidR="001E71C1" w:rsidRDefault="001E71C1" w:rsidP="00582B16">
      <w:pPr>
        <w:pStyle w:val="TableParagraph"/>
      </w:pPr>
    </w:p>
    <w:p w14:paraId="70AF98D9" w14:textId="77777777" w:rsidR="001E71C1" w:rsidRDefault="001E71C1" w:rsidP="00582B16">
      <w:pPr>
        <w:pStyle w:val="TableParagraph"/>
      </w:pPr>
    </w:p>
    <w:p w14:paraId="417D133E" w14:textId="77777777" w:rsidR="001E71C1" w:rsidRDefault="001E71C1" w:rsidP="00582B16">
      <w:pPr>
        <w:pStyle w:val="TableParagraph"/>
      </w:pPr>
    </w:p>
    <w:p w14:paraId="27FE3FE3" w14:textId="77777777" w:rsidR="001E71C1" w:rsidRDefault="001E71C1" w:rsidP="00582B16">
      <w:pPr>
        <w:pStyle w:val="TableParagraph"/>
      </w:pPr>
    </w:p>
    <w:p w14:paraId="06FFDB05" w14:textId="77777777" w:rsidR="001E71C1" w:rsidRDefault="001E71C1" w:rsidP="00582B16">
      <w:pPr>
        <w:pStyle w:val="TableParagraph"/>
      </w:pPr>
    </w:p>
    <w:p w14:paraId="35A7940A" w14:textId="77777777" w:rsidR="001E71C1" w:rsidRDefault="001E71C1" w:rsidP="00582B16">
      <w:pPr>
        <w:pStyle w:val="TableParagraph"/>
      </w:pPr>
    </w:p>
    <w:p w14:paraId="0045A2A7" w14:textId="5CA498B3" w:rsidR="00CA7B9F" w:rsidRDefault="00CA7B9F" w:rsidP="00582B16">
      <w:pPr>
        <w:pStyle w:val="TableParagraph"/>
      </w:pPr>
    </w:p>
    <w:p w14:paraId="78EC1E4C" w14:textId="77777777" w:rsidR="00770446" w:rsidRDefault="00770446" w:rsidP="00582B16">
      <w:pPr>
        <w:pStyle w:val="TableParagraph"/>
      </w:pPr>
    </w:p>
    <w:p w14:paraId="7F324104" w14:textId="77777777" w:rsidR="00B842E4" w:rsidRDefault="00B842E4" w:rsidP="00582B16">
      <w:pPr>
        <w:pStyle w:val="Heading1"/>
      </w:pPr>
      <w:bookmarkStart w:id="25" w:name="_Toc162355441"/>
      <w:bookmarkStart w:id="26" w:name="_Toc162355504"/>
    </w:p>
    <w:p w14:paraId="20469FA6" w14:textId="77777777" w:rsidR="001B567C" w:rsidRDefault="001B567C" w:rsidP="00582B16"/>
    <w:p w14:paraId="282E202F" w14:textId="77777777" w:rsidR="001B567C" w:rsidRDefault="001B567C" w:rsidP="00582B16"/>
    <w:p w14:paraId="5A9DEA48" w14:textId="77777777" w:rsidR="001B567C" w:rsidRDefault="001B567C" w:rsidP="00582B16"/>
    <w:p w14:paraId="45DCA344" w14:textId="77777777" w:rsidR="001B567C" w:rsidRDefault="001B567C" w:rsidP="00582B16"/>
    <w:p w14:paraId="3B1071D7" w14:textId="77777777" w:rsidR="001B567C" w:rsidRDefault="001B567C" w:rsidP="00582B16"/>
    <w:p w14:paraId="7B16167B" w14:textId="77777777" w:rsidR="001B567C" w:rsidRPr="001B567C" w:rsidRDefault="001B567C" w:rsidP="00582B16"/>
    <w:p w14:paraId="55F18AFB" w14:textId="77777777" w:rsidR="00B842E4" w:rsidRPr="00B842E4" w:rsidRDefault="00B842E4" w:rsidP="00582B16"/>
    <w:p w14:paraId="143F03A1" w14:textId="45F54318" w:rsidR="00770446" w:rsidRDefault="00770446" w:rsidP="00582B16">
      <w:pPr>
        <w:pStyle w:val="Heading1"/>
      </w:pPr>
      <w:bookmarkStart w:id="27" w:name="_Toc173324862"/>
      <w:r>
        <w:t xml:space="preserve">Goal 2: </w:t>
      </w:r>
      <w:r w:rsidR="00257657">
        <w:t>Community Capacity Increased to Support the IL Network and Promote IL Philosophy throughout the State</w:t>
      </w:r>
      <w:bookmarkEnd w:id="25"/>
      <w:bookmarkEnd w:id="26"/>
      <w:bookmarkEnd w:id="27"/>
    </w:p>
    <w:p w14:paraId="70568EF7" w14:textId="77777777" w:rsidR="00257657" w:rsidRDefault="00257657" w:rsidP="00582B16"/>
    <w:p w14:paraId="7478A8CE" w14:textId="6429BB5F" w:rsidR="00562EA9" w:rsidRDefault="00562EA9" w:rsidP="00582B16">
      <w:pPr>
        <w:pStyle w:val="Heading3"/>
      </w:pPr>
      <w:bookmarkStart w:id="28" w:name="_Toc173324863"/>
      <w:r>
        <w:t xml:space="preserve">Objective 2A:  </w:t>
      </w:r>
      <w:r w:rsidR="00FB7F23">
        <w:t>Hoosiers will better understand the needs and barriers of individuals with disabilities through community education efforts—with specific emphasis on</w:t>
      </w:r>
      <w:r w:rsidR="00576C6E">
        <w:t xml:space="preserve"> people with disabilities (</w:t>
      </w:r>
      <w:r w:rsidR="00FB7F23">
        <w:t>PWD</w:t>
      </w:r>
      <w:r w:rsidR="00576C6E">
        <w:t>)</w:t>
      </w:r>
      <w:r w:rsidR="00FB7F23">
        <w:t xml:space="preserve"> who are multiply marginalized.</w:t>
      </w:r>
      <w:bookmarkEnd w:id="28"/>
    </w:p>
    <w:p w14:paraId="73BC0AD6" w14:textId="7EDE240D" w:rsidR="00B865BD" w:rsidRDefault="00B865BD" w:rsidP="00582B16">
      <w:r>
        <w:t xml:space="preserve">There were </w:t>
      </w:r>
      <w:r w:rsidR="00115784">
        <w:t>11</w:t>
      </w:r>
      <w:r>
        <w:t xml:space="preserve"> measurable indicators related to Objective </w:t>
      </w:r>
      <w:r w:rsidR="00115784">
        <w:t>A</w:t>
      </w:r>
      <w:r>
        <w:t xml:space="preserve">.  Of these, </w:t>
      </w:r>
      <w:r w:rsidR="00AC3DA8">
        <w:t>2 were exceeded, 2 were met</w:t>
      </w:r>
      <w:r w:rsidR="004D7DD1">
        <w:t xml:space="preserve"> and 7</w:t>
      </w:r>
      <w:r>
        <w:t xml:space="preserve"> had no progress.  The objective overall was </w:t>
      </w:r>
      <w:r w:rsidR="007B6686">
        <w:rPr>
          <w:b/>
          <w:bCs/>
        </w:rPr>
        <w:t>Partially Met</w:t>
      </w:r>
      <w:r>
        <w:t xml:space="preserve">, as </w:t>
      </w:r>
      <w:r w:rsidR="004D7DD1">
        <w:t>36.36</w:t>
      </w:r>
      <w:r>
        <w:t>% of the indicator targets were met or exceeded.</w:t>
      </w:r>
    </w:p>
    <w:p w14:paraId="6E8E847F" w14:textId="77777777" w:rsidR="00AC3DA8" w:rsidRDefault="00AC3DA8" w:rsidP="00582B16"/>
    <w:p w14:paraId="513EF221" w14:textId="30BF839C" w:rsidR="00B865BD" w:rsidRDefault="00B865BD" w:rsidP="00582B16">
      <w:r>
        <w:t xml:space="preserve">Objective </w:t>
      </w:r>
      <w:r w:rsidR="00115784">
        <w:t>A</w:t>
      </w:r>
      <w:r>
        <w:t xml:space="preserve">  focused on </w:t>
      </w:r>
      <w:r w:rsidR="00464FF4">
        <w:t xml:space="preserve">the IL Network regularly engaging in activities aimed at educating the community on topics that impact the disability community, general disability awareness, and other training topics.  </w:t>
      </w:r>
      <w:r>
        <w:t xml:space="preserve">.  </w:t>
      </w:r>
    </w:p>
    <w:p w14:paraId="76DBB5E6" w14:textId="77777777" w:rsidR="00B865BD" w:rsidRDefault="00B865BD" w:rsidP="00582B16"/>
    <w:p w14:paraId="65DE378E" w14:textId="3FD22E73" w:rsidR="00B865BD" w:rsidRDefault="00B865BD" w:rsidP="00582B16">
      <w:r>
        <w:t xml:space="preserve">Additionally, the objective sought to create a </w:t>
      </w:r>
      <w:r w:rsidR="00FD1FC2">
        <w:t>c</w:t>
      </w:r>
      <w:r w:rsidR="006C0C38">
        <w:t>ollective outcome across the entire state through a practice that developed common practices of evaluation</w:t>
      </w:r>
      <w:r>
        <w:t>.</w:t>
      </w:r>
    </w:p>
    <w:p w14:paraId="073A71EB" w14:textId="147C55F9" w:rsidR="006C0C38" w:rsidRDefault="006C0C38" w:rsidP="00582B16"/>
    <w:p w14:paraId="364CBE0E" w14:textId="6D7BCBE6" w:rsidR="006C0C38" w:rsidRDefault="006C0C38" w:rsidP="00582B16">
      <w:r>
        <w:t xml:space="preserve">Finally, the objective </w:t>
      </w:r>
      <w:r w:rsidR="003949D1">
        <w:t>sought to ensure that CILs created activities most needed in their specific communities.</w:t>
      </w:r>
    </w:p>
    <w:p w14:paraId="19063E4C" w14:textId="77777777" w:rsidR="00B865BD" w:rsidRDefault="00B865BD" w:rsidP="00582B16"/>
    <w:p w14:paraId="1F9098D1" w14:textId="77777777" w:rsidR="00B865BD" w:rsidRDefault="00B865BD" w:rsidP="00582B16">
      <w:r>
        <w:t>The measurable indicators looked at:</w:t>
      </w:r>
    </w:p>
    <w:p w14:paraId="76158D60" w14:textId="34109FED" w:rsidR="00B865BD" w:rsidRPr="00BC00CB" w:rsidRDefault="00BC00CB" w:rsidP="00582B16">
      <w:pPr>
        <w:pStyle w:val="ListParagraph"/>
        <w:numPr>
          <w:ilvl w:val="0"/>
          <w:numId w:val="41"/>
        </w:numPr>
        <w:rPr>
          <w:b/>
        </w:rPr>
      </w:pPr>
      <w:r>
        <w:t>On-going educational engagement</w:t>
      </w:r>
    </w:p>
    <w:p w14:paraId="6D4BD389" w14:textId="687DA916" w:rsidR="00BC00CB" w:rsidRPr="00831D54" w:rsidRDefault="00BC00CB" w:rsidP="00582B16">
      <w:pPr>
        <w:pStyle w:val="ListParagraph"/>
        <w:numPr>
          <w:ilvl w:val="0"/>
          <w:numId w:val="41"/>
        </w:numPr>
        <w:rPr>
          <w:b/>
        </w:rPr>
      </w:pPr>
      <w:r>
        <w:t>Increased community activities</w:t>
      </w:r>
    </w:p>
    <w:p w14:paraId="5A1A97B5" w14:textId="0A14169D" w:rsidR="00831D54" w:rsidRPr="00831D54" w:rsidRDefault="00831D54" w:rsidP="00582B16">
      <w:pPr>
        <w:pStyle w:val="ListParagraph"/>
        <w:numPr>
          <w:ilvl w:val="0"/>
          <w:numId w:val="41"/>
        </w:numPr>
        <w:rPr>
          <w:b/>
        </w:rPr>
      </w:pPr>
      <w:r>
        <w:t>Evaluation practices</w:t>
      </w:r>
    </w:p>
    <w:p w14:paraId="72685E32" w14:textId="4F78F7E7" w:rsidR="00831D54" w:rsidRPr="004678F1" w:rsidRDefault="004678F1" w:rsidP="00582B16">
      <w:pPr>
        <w:pStyle w:val="ListParagraph"/>
        <w:numPr>
          <w:ilvl w:val="0"/>
          <w:numId w:val="41"/>
        </w:numPr>
        <w:rPr>
          <w:b/>
        </w:rPr>
      </w:pPr>
      <w:r>
        <w:t>Impacting people with disabilities who are multiply marginalized</w:t>
      </w:r>
      <w:r w:rsidR="003464A3">
        <w:t xml:space="preserve"> (MM)</w:t>
      </w:r>
    </w:p>
    <w:p w14:paraId="5571B1F3" w14:textId="7980CFDB" w:rsidR="004678F1" w:rsidRPr="00AB1190" w:rsidRDefault="004678F1" w:rsidP="00582B16">
      <w:pPr>
        <w:pStyle w:val="ListParagraph"/>
        <w:numPr>
          <w:ilvl w:val="0"/>
          <w:numId w:val="41"/>
        </w:numPr>
        <w:rPr>
          <w:b/>
        </w:rPr>
      </w:pPr>
      <w:r>
        <w:t>Best practices</w:t>
      </w:r>
    </w:p>
    <w:p w14:paraId="38DCD0C4" w14:textId="77777777" w:rsidR="0030693A" w:rsidRPr="00257657" w:rsidRDefault="0030693A" w:rsidP="00582B16"/>
    <w:p w14:paraId="47EF0669" w14:textId="752070BF" w:rsidR="00770446" w:rsidRDefault="00770446" w:rsidP="00582B16">
      <w:pPr>
        <w:pStyle w:val="TableParagraph"/>
      </w:pPr>
    </w:p>
    <w:p w14:paraId="5C270783" w14:textId="77777777" w:rsidR="00C438B5" w:rsidRPr="00C438B5" w:rsidRDefault="00C438B5" w:rsidP="00582B16">
      <w:pPr>
        <w:pStyle w:val="TableParagraph"/>
      </w:pPr>
      <w:r w:rsidRPr="00C27180">
        <w:rPr>
          <w:rStyle w:val="Heading4Char"/>
        </w:rPr>
        <w:t>Indicator 1</w:t>
      </w:r>
      <w:r>
        <w:t xml:space="preserve">:   </w:t>
      </w:r>
      <w:r w:rsidRPr="00C438B5">
        <w:t>On-going educational engagement</w:t>
      </w:r>
      <w:r w:rsidRPr="00C438B5">
        <w:rPr>
          <w:spacing w:val="-25"/>
        </w:rPr>
        <w:t xml:space="preserve"> </w:t>
      </w:r>
      <w:r w:rsidRPr="00C438B5">
        <w:t>reflected by PPR training</w:t>
      </w:r>
      <w:r w:rsidRPr="00C438B5">
        <w:rPr>
          <w:spacing w:val="-4"/>
        </w:rPr>
        <w:t xml:space="preserve"> </w:t>
      </w:r>
      <w:r w:rsidRPr="00C438B5">
        <w:t>report.</w:t>
      </w:r>
    </w:p>
    <w:p w14:paraId="77B7D846" w14:textId="77777777" w:rsidR="00C438B5" w:rsidRPr="00E7795A" w:rsidRDefault="00C438B5" w:rsidP="00582B16">
      <w:pPr>
        <w:pStyle w:val="TableParagraph"/>
      </w:pPr>
    </w:p>
    <w:p w14:paraId="62F0DC14" w14:textId="782D14EC" w:rsidR="00C438B5" w:rsidRDefault="00C438B5" w:rsidP="00582B16">
      <w:r>
        <w:t xml:space="preserve">Measurable Indicator Measurement:  </w:t>
      </w:r>
      <w:r w:rsidR="00AE3F6D">
        <w:t>Training Report</w:t>
      </w:r>
    </w:p>
    <w:p w14:paraId="3757B5C4" w14:textId="77777777" w:rsidR="00AE3F6D" w:rsidRDefault="00AE3F6D" w:rsidP="00582B16"/>
    <w:p w14:paraId="4D37E5C6" w14:textId="77777777" w:rsidR="00C438B5" w:rsidRDefault="00C438B5" w:rsidP="00582B16">
      <w:r w:rsidRPr="000605D6">
        <w:t xml:space="preserve">Result:  </w:t>
      </w:r>
      <w:r w:rsidRPr="001E71C1">
        <w:rPr>
          <w:b/>
          <w:bCs/>
        </w:rPr>
        <w:t>No Progress</w:t>
      </w:r>
    </w:p>
    <w:p w14:paraId="20E5F409" w14:textId="77777777" w:rsidR="00770446" w:rsidRDefault="00770446" w:rsidP="00582B16">
      <w:pPr>
        <w:pStyle w:val="TableParagraph"/>
      </w:pPr>
    </w:p>
    <w:p w14:paraId="2FE98571" w14:textId="5DB2EC1C" w:rsidR="00770446" w:rsidRDefault="00AE3F6D" w:rsidP="00582B16">
      <w:pPr>
        <w:pStyle w:val="TableParagraph"/>
      </w:pPr>
      <w:r>
        <w:t>No assessment tool was created to measure this indicator</w:t>
      </w:r>
      <w:r w:rsidR="00235E59">
        <w:t>.</w:t>
      </w:r>
    </w:p>
    <w:p w14:paraId="5C1CDE6F" w14:textId="77777777" w:rsidR="00AE3F6D" w:rsidRDefault="00AE3F6D" w:rsidP="00582B16">
      <w:pPr>
        <w:pStyle w:val="TableParagraph"/>
      </w:pPr>
    </w:p>
    <w:p w14:paraId="453038D8" w14:textId="65FE8C17" w:rsidR="00AE3F6D" w:rsidRPr="00AE3F6D" w:rsidRDefault="00AE3F6D" w:rsidP="00582B16">
      <w:pPr>
        <w:pStyle w:val="TableParagraph"/>
      </w:pPr>
      <w:bookmarkStart w:id="29" w:name="_Hlk162364743"/>
      <w:r w:rsidRPr="00C27180">
        <w:rPr>
          <w:rStyle w:val="Heading4Char"/>
        </w:rPr>
        <w:t xml:space="preserve">Indicator </w:t>
      </w:r>
      <w:r w:rsidR="00235E59" w:rsidRPr="00C27180">
        <w:rPr>
          <w:rStyle w:val="Heading4Char"/>
        </w:rPr>
        <w:t>2</w:t>
      </w:r>
      <w:r>
        <w:t xml:space="preserve">:   </w:t>
      </w:r>
      <w:r w:rsidRPr="00AE3F6D">
        <w:t>PPR community activities report shows a minimum of 50 activities with groups that are representative of people who are MM in year 1—increasing to 75 in year 2 and 100 in</w:t>
      </w:r>
      <w:r w:rsidRPr="00AE3F6D">
        <w:rPr>
          <w:spacing w:val="-23"/>
        </w:rPr>
        <w:t xml:space="preserve"> </w:t>
      </w:r>
      <w:r w:rsidRPr="00AE3F6D">
        <w:t>year</w:t>
      </w:r>
      <w:r w:rsidR="00576C6E">
        <w:t xml:space="preserve"> 3</w:t>
      </w:r>
    </w:p>
    <w:p w14:paraId="0D3015BE" w14:textId="66017E53" w:rsidR="00AE3F6D" w:rsidRPr="00E7795A" w:rsidRDefault="00AE3F6D" w:rsidP="00582B16">
      <w:pPr>
        <w:pStyle w:val="TableParagraph"/>
      </w:pPr>
    </w:p>
    <w:p w14:paraId="08BEE495" w14:textId="56C831FC" w:rsidR="00AE3F6D" w:rsidRDefault="00AE3F6D" w:rsidP="00582B16">
      <w:r>
        <w:t xml:space="preserve">Measurable Indicator Measurement:  </w:t>
      </w:r>
      <w:r w:rsidR="004C5B3B">
        <w:t xml:space="preserve">Community Activities detail </w:t>
      </w:r>
    </w:p>
    <w:p w14:paraId="1E53D158" w14:textId="77777777" w:rsidR="00AE3F6D" w:rsidRDefault="00AE3F6D" w:rsidP="00582B16"/>
    <w:p w14:paraId="1092CCB4" w14:textId="77777777" w:rsidR="00AE3F6D" w:rsidRDefault="00AE3F6D" w:rsidP="00582B16">
      <w:r w:rsidRPr="000605D6">
        <w:t xml:space="preserve">Result:  </w:t>
      </w:r>
      <w:r w:rsidRPr="001E71C1">
        <w:rPr>
          <w:b/>
          <w:bCs/>
        </w:rPr>
        <w:t>No Progress</w:t>
      </w:r>
    </w:p>
    <w:p w14:paraId="1A42D11D" w14:textId="77777777" w:rsidR="00AE3F6D" w:rsidRDefault="00AE3F6D" w:rsidP="00582B16">
      <w:pPr>
        <w:pStyle w:val="TableParagraph"/>
      </w:pPr>
    </w:p>
    <w:p w14:paraId="1E2A54CF" w14:textId="596E22E9" w:rsidR="00770446" w:rsidRDefault="009700C5" w:rsidP="00582B16">
      <w:pPr>
        <w:pStyle w:val="TableParagraph"/>
      </w:pPr>
      <w:r>
        <w:t xml:space="preserve">The SPIL defined </w:t>
      </w:r>
      <w:r w:rsidR="00A64FFB">
        <w:t>m</w:t>
      </w:r>
      <w:r>
        <w:t xml:space="preserve">ultiple marginalization as:  </w:t>
      </w:r>
    </w:p>
    <w:p w14:paraId="627AE8B5" w14:textId="77777777" w:rsidR="00ED3BDC" w:rsidRDefault="00ED3BDC" w:rsidP="00582B16">
      <w:pPr>
        <w:pStyle w:val="TableParagraph"/>
      </w:pPr>
    </w:p>
    <w:p w14:paraId="366DCAFE" w14:textId="77777777" w:rsidR="00ED3BDC" w:rsidRPr="00D50940" w:rsidRDefault="00ED3BDC" w:rsidP="00582B16">
      <w:pPr>
        <w:pStyle w:val="BodyText"/>
        <w:rPr>
          <w:rFonts w:ascii="Arial" w:hAnsi="Arial" w:cs="Arial"/>
        </w:rPr>
      </w:pPr>
      <w:r w:rsidRPr="00D50940">
        <w:rPr>
          <w:rFonts w:ascii="Arial" w:hAnsi="Arial" w:cs="Arial"/>
        </w:rPr>
        <w:t xml:space="preserve">A convergence of social inequity and </w:t>
      </w:r>
      <w:r w:rsidRPr="00D50940">
        <w:rPr>
          <w:rFonts w:ascii="Arial" w:hAnsi="Arial" w:cs="Arial"/>
          <w:b/>
        </w:rPr>
        <w:t>marginalization</w:t>
      </w:r>
      <w:r w:rsidRPr="00D50940">
        <w:rPr>
          <w:rFonts w:ascii="Arial" w:hAnsi="Arial" w:cs="Arial"/>
        </w:rPr>
        <w:t>, such as racism, disability, poverty, religious persecution, sexism, ageism or homophobia, which produce unique vulnerabilities and social inequities.</w:t>
      </w:r>
    </w:p>
    <w:bookmarkEnd w:id="29"/>
    <w:p w14:paraId="0F5735B0" w14:textId="77777777" w:rsidR="00ED3BDC" w:rsidRPr="00D50940" w:rsidRDefault="00ED3BDC" w:rsidP="00582B16">
      <w:pPr>
        <w:pStyle w:val="BodyText"/>
        <w:rPr>
          <w:rFonts w:ascii="Arial" w:hAnsi="Arial" w:cs="Arial"/>
        </w:rPr>
      </w:pPr>
    </w:p>
    <w:p w14:paraId="4DF84458" w14:textId="46469557" w:rsidR="00ED3BDC" w:rsidRPr="00D50940" w:rsidRDefault="00235E59" w:rsidP="00582B16">
      <w:pPr>
        <w:pStyle w:val="BodyText"/>
        <w:rPr>
          <w:rFonts w:ascii="Arial" w:hAnsi="Arial" w:cs="Arial"/>
        </w:rPr>
      </w:pPr>
      <w:r w:rsidRPr="00D50940">
        <w:rPr>
          <w:rFonts w:ascii="Arial" w:hAnsi="Arial" w:cs="Arial"/>
        </w:rPr>
        <w:t xml:space="preserve">No assessment tool was created to measure this indicator. </w:t>
      </w:r>
    </w:p>
    <w:p w14:paraId="117AFDF8" w14:textId="77777777" w:rsidR="00ED3BDC" w:rsidRPr="00ED3BDC" w:rsidRDefault="00ED3BDC" w:rsidP="00582B16">
      <w:pPr>
        <w:pStyle w:val="TableParagraph"/>
      </w:pPr>
    </w:p>
    <w:p w14:paraId="6A881169" w14:textId="77777777" w:rsidR="00FC7BAA" w:rsidRPr="00FC7BAA" w:rsidRDefault="00235E59" w:rsidP="00582B16">
      <w:pPr>
        <w:pStyle w:val="TableParagraph"/>
      </w:pPr>
      <w:r w:rsidRPr="00C27180">
        <w:rPr>
          <w:rStyle w:val="Heading4Char"/>
        </w:rPr>
        <w:t>Indicator 3</w:t>
      </w:r>
      <w:r>
        <w:t xml:space="preserve">:   </w:t>
      </w:r>
      <w:r w:rsidR="00FC7BAA" w:rsidRPr="00FC7BAA">
        <w:t>Established and implemented evaluation practices across the network to use when measuring the impact of community</w:t>
      </w:r>
      <w:r w:rsidR="00FC7BAA" w:rsidRPr="00FC7BAA">
        <w:rPr>
          <w:spacing w:val="-21"/>
        </w:rPr>
        <w:t xml:space="preserve"> </w:t>
      </w:r>
      <w:r w:rsidR="00FC7BAA" w:rsidRPr="00FC7BAA">
        <w:t>education programs by March</w:t>
      </w:r>
      <w:r w:rsidR="00FC7BAA" w:rsidRPr="00FC7BAA">
        <w:rPr>
          <w:spacing w:val="-1"/>
        </w:rPr>
        <w:t xml:space="preserve"> </w:t>
      </w:r>
      <w:r w:rsidR="00FC7BAA" w:rsidRPr="00FC7BAA">
        <w:t>2021</w:t>
      </w:r>
    </w:p>
    <w:p w14:paraId="24E3F9B3" w14:textId="0110DDD0" w:rsidR="00235E59" w:rsidRPr="00E7795A" w:rsidRDefault="00235E59" w:rsidP="00582B16">
      <w:pPr>
        <w:pStyle w:val="TableParagraph"/>
      </w:pPr>
    </w:p>
    <w:p w14:paraId="58EF02F5" w14:textId="6E4B0C81" w:rsidR="00235E59" w:rsidRDefault="00235E59" w:rsidP="00582B16">
      <w:r>
        <w:t xml:space="preserve">Measurable Indicator Measurement:  </w:t>
      </w:r>
      <w:r w:rsidR="00FC7BAA">
        <w:t>Community Education Impact Report</w:t>
      </w:r>
      <w:r>
        <w:t xml:space="preserve"> </w:t>
      </w:r>
    </w:p>
    <w:p w14:paraId="645158AA" w14:textId="77777777" w:rsidR="00235E59" w:rsidRDefault="00235E59" w:rsidP="00582B16"/>
    <w:p w14:paraId="1FC36A3F" w14:textId="77777777" w:rsidR="00235E59" w:rsidRDefault="00235E59" w:rsidP="00582B16">
      <w:r w:rsidRPr="000605D6">
        <w:t xml:space="preserve">Result:  </w:t>
      </w:r>
      <w:r w:rsidRPr="001E71C1">
        <w:rPr>
          <w:b/>
          <w:bCs/>
        </w:rPr>
        <w:t>No Progress</w:t>
      </w:r>
    </w:p>
    <w:p w14:paraId="146755B3" w14:textId="77777777" w:rsidR="00770446" w:rsidRDefault="00770446" w:rsidP="00582B16">
      <w:pPr>
        <w:pStyle w:val="TableParagraph"/>
      </w:pPr>
    </w:p>
    <w:p w14:paraId="34A1F81B" w14:textId="77777777" w:rsidR="00FC7BAA" w:rsidRPr="00D50940" w:rsidRDefault="00FC7BAA" w:rsidP="00582B16">
      <w:pPr>
        <w:pStyle w:val="BodyText"/>
        <w:rPr>
          <w:rFonts w:ascii="Arial" w:hAnsi="Arial" w:cs="Arial"/>
        </w:rPr>
      </w:pPr>
      <w:r w:rsidRPr="00D50940">
        <w:rPr>
          <w:rFonts w:ascii="Arial" w:hAnsi="Arial" w:cs="Arial"/>
        </w:rPr>
        <w:t xml:space="preserve">No assessment tool was created to measure this indicator. </w:t>
      </w:r>
    </w:p>
    <w:p w14:paraId="39B6CB4C" w14:textId="77777777" w:rsidR="00FC7BAA" w:rsidRDefault="00FC7BAA" w:rsidP="00582B16">
      <w:pPr>
        <w:pStyle w:val="TableParagraph"/>
      </w:pPr>
    </w:p>
    <w:p w14:paraId="48A58A4D" w14:textId="706F4067" w:rsidR="00EB4394" w:rsidRPr="00EB4394" w:rsidRDefault="00C7577C" w:rsidP="00582B16">
      <w:pPr>
        <w:pStyle w:val="TableParagraph"/>
      </w:pPr>
      <w:r w:rsidRPr="00C27180">
        <w:rPr>
          <w:rStyle w:val="Heading4Char"/>
        </w:rPr>
        <w:t>Indicator</w:t>
      </w:r>
      <w:r w:rsidR="00C338B2" w:rsidRPr="00C27180">
        <w:rPr>
          <w:rStyle w:val="Heading4Char"/>
        </w:rPr>
        <w:t>s</w:t>
      </w:r>
      <w:r w:rsidRPr="00C27180">
        <w:rPr>
          <w:rStyle w:val="Heading4Char"/>
        </w:rPr>
        <w:t xml:space="preserve"> 4</w:t>
      </w:r>
      <w:r w:rsidR="00EB4394" w:rsidRPr="00C27180">
        <w:rPr>
          <w:rStyle w:val="Heading4Char"/>
        </w:rPr>
        <w:t xml:space="preserve"> and 5</w:t>
      </w:r>
      <w:r>
        <w:t xml:space="preserve">:   </w:t>
      </w:r>
      <w:r w:rsidR="002A0783" w:rsidRPr="002A0783">
        <w:t>Annual summary report on activities performed and overall evaluation</w:t>
      </w:r>
      <w:r w:rsidR="002A0783" w:rsidRPr="002A0783">
        <w:rPr>
          <w:spacing w:val="-21"/>
        </w:rPr>
        <w:t xml:space="preserve"> </w:t>
      </w:r>
      <w:r w:rsidR="002A0783" w:rsidRPr="002A0783">
        <w:t>measure reporting. Including recommendations for improvements—November</w:t>
      </w:r>
      <w:r w:rsidR="00EB4394">
        <w:t xml:space="preserve">.  </w:t>
      </w:r>
      <w:r w:rsidR="00EB4394" w:rsidRPr="00EB4394">
        <w:t>PWD who are MM are leading and directing decisions and policies that impact their</w:t>
      </w:r>
      <w:r w:rsidR="00EB4394" w:rsidRPr="00EB4394">
        <w:rPr>
          <w:spacing w:val="-24"/>
        </w:rPr>
        <w:t xml:space="preserve"> </w:t>
      </w:r>
      <w:r w:rsidR="00EB4394" w:rsidRPr="00EB4394">
        <w:t>lives</w:t>
      </w:r>
      <w:r w:rsidR="007C35C5">
        <w:t>.</w:t>
      </w:r>
    </w:p>
    <w:p w14:paraId="00EB1DFE" w14:textId="51DD7E8C" w:rsidR="00C7577C" w:rsidRPr="002A0783" w:rsidRDefault="00C7577C" w:rsidP="00582B16">
      <w:pPr>
        <w:pStyle w:val="TableParagraph"/>
      </w:pPr>
    </w:p>
    <w:p w14:paraId="56EA53F1" w14:textId="1CDC11EF" w:rsidR="00C7577C" w:rsidRDefault="00C7577C" w:rsidP="00582B16">
      <w:r>
        <w:t xml:space="preserve">Measurable Indicator Measurement:  </w:t>
      </w:r>
      <w:r w:rsidR="001D650B">
        <w:t xml:space="preserve">Activities </w:t>
      </w:r>
      <w:r w:rsidR="00B743D1">
        <w:t>Report on impact on multiply marginali</w:t>
      </w:r>
      <w:r w:rsidR="00EB4394">
        <w:t>zed communities</w:t>
      </w:r>
      <w:r w:rsidR="000F32F6">
        <w:t>.</w:t>
      </w:r>
      <w:r>
        <w:t xml:space="preserve"> </w:t>
      </w:r>
    </w:p>
    <w:p w14:paraId="76A32701" w14:textId="77777777" w:rsidR="00C7577C" w:rsidRDefault="00C7577C" w:rsidP="00582B16"/>
    <w:p w14:paraId="6C1C5097" w14:textId="77777777" w:rsidR="00C7577C" w:rsidRPr="001E71C1" w:rsidRDefault="00C7577C" w:rsidP="00582B16">
      <w:pPr>
        <w:rPr>
          <w:b/>
          <w:bCs/>
        </w:rPr>
      </w:pPr>
      <w:r w:rsidRPr="000605D6">
        <w:t xml:space="preserve">Result:  </w:t>
      </w:r>
      <w:r w:rsidRPr="001E71C1">
        <w:rPr>
          <w:b/>
          <w:bCs/>
        </w:rPr>
        <w:t>No Progress</w:t>
      </w:r>
    </w:p>
    <w:p w14:paraId="2C37EAB6" w14:textId="77777777" w:rsidR="00C7577C" w:rsidRDefault="00C7577C" w:rsidP="00582B16">
      <w:pPr>
        <w:pStyle w:val="TableParagraph"/>
      </w:pPr>
    </w:p>
    <w:p w14:paraId="08145280" w14:textId="5C2FFCE5" w:rsidR="00EB4394" w:rsidRDefault="00EB4394" w:rsidP="00582B16">
      <w:pPr>
        <w:pStyle w:val="TableParagraph"/>
      </w:pPr>
      <w:r>
        <w:t xml:space="preserve">No assessment tool was created to measure this indicator. </w:t>
      </w:r>
    </w:p>
    <w:p w14:paraId="25A8A144" w14:textId="77777777" w:rsidR="00EB4394" w:rsidRDefault="00EB4394" w:rsidP="00582B16">
      <w:pPr>
        <w:pStyle w:val="TableParagraph"/>
      </w:pPr>
    </w:p>
    <w:p w14:paraId="11BA698E" w14:textId="2FACB742" w:rsidR="007C35C5" w:rsidRPr="004A20BA" w:rsidRDefault="00EB4394" w:rsidP="00582B16">
      <w:pPr>
        <w:pStyle w:val="TableParagraph"/>
      </w:pPr>
      <w:r w:rsidRPr="00C27180">
        <w:rPr>
          <w:rStyle w:val="Heading4Char"/>
        </w:rPr>
        <w:t xml:space="preserve">Indicator </w:t>
      </w:r>
      <w:r w:rsidR="007C35C5" w:rsidRPr="00C27180">
        <w:rPr>
          <w:rStyle w:val="Heading4Char"/>
        </w:rPr>
        <w:t>6</w:t>
      </w:r>
      <w:r>
        <w:t xml:space="preserve">:   </w:t>
      </w:r>
      <w:r w:rsidR="007C35C5" w:rsidRPr="004A20BA">
        <w:t xml:space="preserve">Decision-making staff </w:t>
      </w:r>
      <w:r w:rsidR="0092698F">
        <w:t xml:space="preserve">who are PWD </w:t>
      </w:r>
      <w:r w:rsidR="007C35C5" w:rsidRPr="004A20BA">
        <w:t>in the IL</w:t>
      </w:r>
      <w:r w:rsidR="007C35C5" w:rsidRPr="004A20BA">
        <w:rPr>
          <w:spacing w:val="-17"/>
        </w:rPr>
        <w:t xml:space="preserve"> </w:t>
      </w:r>
      <w:r w:rsidR="007C35C5" w:rsidRPr="004A20BA">
        <w:t>Network increases from 69% to</w:t>
      </w:r>
      <w:r w:rsidR="007C35C5" w:rsidRPr="004A20BA">
        <w:rPr>
          <w:spacing w:val="-2"/>
        </w:rPr>
        <w:t xml:space="preserve"> </w:t>
      </w:r>
      <w:r w:rsidR="007C35C5" w:rsidRPr="004A20BA">
        <w:t>75%</w:t>
      </w:r>
    </w:p>
    <w:p w14:paraId="203246D5" w14:textId="37701712" w:rsidR="00EB4394" w:rsidRPr="002A0783" w:rsidRDefault="00EB4394" w:rsidP="00582B16">
      <w:pPr>
        <w:pStyle w:val="TableParagraph"/>
      </w:pPr>
    </w:p>
    <w:p w14:paraId="43D41F70" w14:textId="71D46614" w:rsidR="00EB4394" w:rsidRDefault="00EB4394" w:rsidP="00582B16">
      <w:r>
        <w:t xml:space="preserve">Measurable Indicator Measurement:  </w:t>
      </w:r>
      <w:r w:rsidR="0092698F">
        <w:t xml:space="preserve">PPR </w:t>
      </w:r>
      <w:r w:rsidR="00C8463C">
        <w:t>2.2 Compliance Indicator:  Philosophy</w:t>
      </w:r>
      <w:r w:rsidR="00C8463C">
        <w:tab/>
      </w:r>
      <w:r>
        <w:t xml:space="preserve"> </w:t>
      </w:r>
      <w:r w:rsidR="00CA3C94">
        <w:t>and Quarter 3 Deliverable Report</w:t>
      </w:r>
    </w:p>
    <w:p w14:paraId="3BC6DF28" w14:textId="77777777" w:rsidR="00EB4394" w:rsidRDefault="00EB4394" w:rsidP="00582B16"/>
    <w:p w14:paraId="576BE8B5" w14:textId="2534EC3D" w:rsidR="00EB4394" w:rsidRDefault="00EB4394" w:rsidP="00582B16">
      <w:r w:rsidRPr="000605D6">
        <w:t xml:space="preserve">Result:  </w:t>
      </w:r>
      <w:r w:rsidR="002049C2" w:rsidRPr="001E71C1">
        <w:rPr>
          <w:b/>
          <w:bCs/>
        </w:rPr>
        <w:t>Exceed</w:t>
      </w:r>
      <w:r w:rsidR="002049C2" w:rsidRPr="00A64FFB">
        <w:rPr>
          <w:b/>
          <w:bCs/>
        </w:rPr>
        <w:t>ed</w:t>
      </w:r>
    </w:p>
    <w:p w14:paraId="5BA6C23F" w14:textId="77777777" w:rsidR="000B48D3" w:rsidRDefault="000B48D3" w:rsidP="00582B16"/>
    <w:p w14:paraId="6B3B9BE0" w14:textId="5B33AEFC" w:rsidR="000B48D3" w:rsidRPr="000B48D3" w:rsidRDefault="000B48D3" w:rsidP="00582B16">
      <w:r>
        <w:t>Decision Making staff increased from FY18 at 68.55% to FY23 75.44%</w:t>
      </w:r>
    </w:p>
    <w:p w14:paraId="61CB4629" w14:textId="77777777" w:rsidR="00EB4394" w:rsidRDefault="00EB4394" w:rsidP="00582B16">
      <w:pPr>
        <w:pStyle w:val="TableParagraph"/>
      </w:pPr>
    </w:p>
    <w:p w14:paraId="46E45D69" w14:textId="6AFD1C99" w:rsidR="00EB4394" w:rsidRDefault="000B48D3" w:rsidP="00582B16">
      <w:pPr>
        <w:pStyle w:val="TableParagraph"/>
      </w:pPr>
      <w:r>
        <w:rPr>
          <w:noProof/>
        </w:rPr>
        <w:lastRenderedPageBreak/>
        <w:drawing>
          <wp:inline distT="0" distB="0" distL="0" distR="0" wp14:anchorId="2FDAF2F4" wp14:editId="0CF6AF45">
            <wp:extent cx="5796760" cy="3484479"/>
            <wp:effectExtent l="0" t="0" r="0" b="1905"/>
            <wp:docPr id="1950600347" name="Picture 7" descr="A chart shows Goal 2A Indicator 6:  Percentage of Decision Making Staff who are PWD.  Years FY17-FY23 are shown.&#10;FY17 was 70.60%.  FY18 was 68.55%.  FY19 was 82.70%FY20 was 78.62%.  FY21 was 78.62%.  FY22 was 75.86%.  FY23 was 7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600347" name="Picture 7" descr="A chart shows Goal 2A Indicator 6:  Percentage of Decision Making Staff who are PWD.  Years FY17-FY23 are shown.&#10;FY17 was 70.60%.  FY18 was 68.55%.  FY19 was 82.70%FY20 was 78.62%.  FY21 was 78.62%.  FY22 was 75.86%.  FY23 was 75.4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807113" cy="3490702"/>
                    </a:xfrm>
                    <a:prstGeom prst="rect">
                      <a:avLst/>
                    </a:prstGeom>
                    <a:noFill/>
                  </pic:spPr>
                </pic:pic>
              </a:graphicData>
            </a:graphic>
          </wp:inline>
        </w:drawing>
      </w:r>
    </w:p>
    <w:p w14:paraId="77F2D9C4" w14:textId="77777777" w:rsidR="000B48D3" w:rsidRDefault="000B48D3" w:rsidP="00582B16">
      <w:pPr>
        <w:pStyle w:val="TableParagraph"/>
      </w:pPr>
    </w:p>
    <w:p w14:paraId="3753E0DC" w14:textId="77777777" w:rsidR="00C80AD5" w:rsidRPr="00C80AD5" w:rsidRDefault="000B48D3" w:rsidP="00582B16">
      <w:pPr>
        <w:pStyle w:val="TableParagraph"/>
      </w:pPr>
      <w:r w:rsidRPr="00C27180">
        <w:rPr>
          <w:rStyle w:val="Heading4Char"/>
        </w:rPr>
        <w:t>Indicator 7</w:t>
      </w:r>
      <w:r>
        <w:t xml:space="preserve">:   </w:t>
      </w:r>
      <w:r w:rsidR="00C80AD5" w:rsidRPr="00C80AD5">
        <w:t>Increased number of PWD who are MM serving on community boards, committees, etc. as measured by survey. Baseline is year 1.</w:t>
      </w:r>
    </w:p>
    <w:p w14:paraId="3EA8C7A5" w14:textId="27E62D31" w:rsidR="000B48D3" w:rsidRPr="002A0783" w:rsidRDefault="000B48D3" w:rsidP="00582B16">
      <w:pPr>
        <w:pStyle w:val="TableParagraph"/>
      </w:pPr>
    </w:p>
    <w:p w14:paraId="6BFFD111" w14:textId="1E82877C" w:rsidR="000B48D3" w:rsidRDefault="000B48D3" w:rsidP="00582B16">
      <w:r>
        <w:t xml:space="preserve">Measurable Indicator Measurement:  </w:t>
      </w:r>
      <w:r w:rsidR="00C80AD5">
        <w:t xml:space="preserve">Survey </w:t>
      </w:r>
      <w:r>
        <w:tab/>
        <w:t xml:space="preserve"> </w:t>
      </w:r>
    </w:p>
    <w:p w14:paraId="500467FE" w14:textId="77777777" w:rsidR="000B48D3" w:rsidRDefault="000B48D3" w:rsidP="00582B16"/>
    <w:p w14:paraId="229BEA2F" w14:textId="097933CB" w:rsidR="000B48D3" w:rsidRDefault="000B48D3" w:rsidP="00582B16">
      <w:r w:rsidRPr="000605D6">
        <w:t xml:space="preserve">Result:  </w:t>
      </w:r>
      <w:r w:rsidR="00C80AD5" w:rsidRPr="001E71C1">
        <w:rPr>
          <w:b/>
          <w:bCs/>
        </w:rPr>
        <w:t>No Progress</w:t>
      </w:r>
    </w:p>
    <w:p w14:paraId="5A968E71" w14:textId="77777777" w:rsidR="00C80AD5" w:rsidRDefault="00C80AD5" w:rsidP="00582B16"/>
    <w:p w14:paraId="1E3FAE83" w14:textId="725B0D69" w:rsidR="00C80AD5" w:rsidRDefault="00C80AD5" w:rsidP="00582B16">
      <w:r>
        <w:t xml:space="preserve">No survey was </w:t>
      </w:r>
      <w:r w:rsidR="009B7381">
        <w:t>conducted.</w:t>
      </w:r>
    </w:p>
    <w:p w14:paraId="63B1D6AE" w14:textId="77777777" w:rsidR="009B7381" w:rsidRDefault="009B7381" w:rsidP="00582B16"/>
    <w:p w14:paraId="75ECC370" w14:textId="77777777" w:rsidR="009B7381" w:rsidRPr="009B7381" w:rsidRDefault="009B7381" w:rsidP="00582B16">
      <w:pPr>
        <w:pStyle w:val="TableParagraph"/>
      </w:pPr>
      <w:r w:rsidRPr="00C27180">
        <w:rPr>
          <w:rStyle w:val="Heading4Char"/>
        </w:rPr>
        <w:t>Indicator 8</w:t>
      </w:r>
      <w:r w:rsidRPr="00E36C4F">
        <w:t>:</w:t>
      </w:r>
      <w:r>
        <w:t xml:space="preserve">   </w:t>
      </w:r>
      <w:r w:rsidRPr="009B7381">
        <w:t>Decision-Making staff participate in a minimum of 8 hours of professional development related to improving</w:t>
      </w:r>
      <w:r w:rsidRPr="009B7381">
        <w:rPr>
          <w:spacing w:val="-22"/>
        </w:rPr>
        <w:t xml:space="preserve"> </w:t>
      </w:r>
      <w:r w:rsidRPr="009B7381">
        <w:t>outcomes for MM PWD</w:t>
      </w:r>
      <w:r w:rsidRPr="009B7381">
        <w:rPr>
          <w:spacing w:val="-1"/>
        </w:rPr>
        <w:t xml:space="preserve"> </w:t>
      </w:r>
      <w:r w:rsidRPr="009B7381">
        <w:t>annually.</w:t>
      </w:r>
    </w:p>
    <w:p w14:paraId="245248AC" w14:textId="171286DE" w:rsidR="009B7381" w:rsidRPr="00C80AD5" w:rsidRDefault="009B7381" w:rsidP="00582B16">
      <w:pPr>
        <w:pStyle w:val="TableParagraph"/>
      </w:pPr>
    </w:p>
    <w:p w14:paraId="15E0F347" w14:textId="38459744" w:rsidR="009B7381" w:rsidRDefault="009B7381" w:rsidP="00582B16">
      <w:r>
        <w:t xml:space="preserve">Measurable Indicator Measurement:  </w:t>
      </w:r>
      <w:r w:rsidR="0040224F">
        <w:t>Goal 1-C Deliverable Report</w:t>
      </w:r>
    </w:p>
    <w:p w14:paraId="2A2100A4" w14:textId="77777777" w:rsidR="003A1AAA" w:rsidRDefault="003A1AAA" w:rsidP="00582B16"/>
    <w:p w14:paraId="71E198A5" w14:textId="3F5155F7" w:rsidR="009B7381" w:rsidRPr="001E71C1" w:rsidRDefault="009B7381" w:rsidP="00582B16">
      <w:pPr>
        <w:rPr>
          <w:b/>
          <w:bCs/>
        </w:rPr>
      </w:pPr>
      <w:r w:rsidRPr="000605D6">
        <w:t xml:space="preserve">Result:  </w:t>
      </w:r>
      <w:r w:rsidR="0037474E" w:rsidRPr="001E71C1">
        <w:rPr>
          <w:b/>
          <w:bCs/>
        </w:rPr>
        <w:t>Exceeded</w:t>
      </w:r>
    </w:p>
    <w:p w14:paraId="11293306" w14:textId="77777777" w:rsidR="0037474E" w:rsidRDefault="0037474E" w:rsidP="00582B16"/>
    <w:p w14:paraId="4DE82873" w14:textId="61140567" w:rsidR="00F93CB9" w:rsidRDefault="003A1AAA" w:rsidP="00582B16">
      <w:r>
        <w:t>Training hours increased from 6 total hours in FY20 to 343 total hours in FY22</w:t>
      </w:r>
      <w:r w:rsidR="00962E0F">
        <w:t xml:space="preserve">.  </w:t>
      </w:r>
      <w:r w:rsidR="00463F1C">
        <w:t>The target of 80 total hours was exceeded.</w:t>
      </w:r>
    </w:p>
    <w:p w14:paraId="545BAF71" w14:textId="77777777" w:rsidR="00F93CB9" w:rsidRDefault="00F93CB9" w:rsidP="00582B16"/>
    <w:p w14:paraId="5E83E420" w14:textId="4319CBBF" w:rsidR="00F93CB9" w:rsidRDefault="00F93CB9" w:rsidP="00582B16">
      <w:r>
        <w:t>Note:  Data tracked from FY20 through FY22.  No new data was collected in FY23.</w:t>
      </w:r>
      <w:r w:rsidR="00A5576B">
        <w:t xml:space="preserve">  </w:t>
      </w:r>
    </w:p>
    <w:p w14:paraId="21C3557E" w14:textId="77777777" w:rsidR="00D50940" w:rsidRDefault="00D50940" w:rsidP="00582B16"/>
    <w:p w14:paraId="497B9F08" w14:textId="77777777" w:rsidR="00D50940" w:rsidRDefault="00D50940" w:rsidP="00582B16"/>
    <w:p w14:paraId="1EFFA739" w14:textId="77777777" w:rsidR="00D50940" w:rsidRDefault="00D50940" w:rsidP="00582B16"/>
    <w:p w14:paraId="47355F8C" w14:textId="77777777" w:rsidR="00D50940" w:rsidRDefault="00D50940" w:rsidP="00582B16"/>
    <w:p w14:paraId="2DE2D4F7" w14:textId="77777777" w:rsidR="00D50940" w:rsidRDefault="00D50940" w:rsidP="00582B16"/>
    <w:p w14:paraId="44E1029C" w14:textId="77777777" w:rsidR="00F93CB9" w:rsidRDefault="00F93CB9" w:rsidP="00582B16"/>
    <w:p w14:paraId="0B575CC1" w14:textId="77777777" w:rsidR="00F93CB9" w:rsidRDefault="00F93CB9" w:rsidP="00582B16"/>
    <w:p w14:paraId="18BF8D18" w14:textId="67765868" w:rsidR="00AA18CB" w:rsidRPr="0077772A" w:rsidRDefault="00AA18CB" w:rsidP="00582B16">
      <w:pPr>
        <w:pStyle w:val="TableParagraph"/>
      </w:pPr>
      <w:r w:rsidRPr="00C27180">
        <w:rPr>
          <w:rStyle w:val="Heading4Char"/>
        </w:rPr>
        <w:lastRenderedPageBreak/>
        <w:t>Indicator 9</w:t>
      </w:r>
      <w:r w:rsidRPr="00E36C4F">
        <w:t>:</w:t>
      </w:r>
      <w:r>
        <w:t xml:space="preserve">   </w:t>
      </w:r>
      <w:r w:rsidR="0077772A" w:rsidRPr="0077772A">
        <w:t>Each ILN member conducts a minimum of 2 hours of training per year on the IL</w:t>
      </w:r>
      <w:r w:rsidR="0077772A" w:rsidRPr="0077772A">
        <w:rPr>
          <w:spacing w:val="-27"/>
        </w:rPr>
        <w:t xml:space="preserve"> </w:t>
      </w:r>
      <w:r w:rsidR="0077772A" w:rsidRPr="0077772A">
        <w:t>Philosophy for all staff and board members</w:t>
      </w:r>
      <w:r w:rsidR="0077772A" w:rsidRPr="0077772A">
        <w:rPr>
          <w:spacing w:val="-10"/>
        </w:rPr>
        <w:t xml:space="preserve"> </w:t>
      </w:r>
      <w:r w:rsidR="0077772A" w:rsidRPr="0077772A">
        <w:t>annually</w:t>
      </w:r>
      <w:r w:rsidR="0077772A">
        <w:t>.</w:t>
      </w:r>
    </w:p>
    <w:p w14:paraId="079495FB" w14:textId="77777777" w:rsidR="00AA18CB" w:rsidRPr="00C80AD5" w:rsidRDefault="00AA18CB" w:rsidP="00582B16">
      <w:pPr>
        <w:pStyle w:val="TableParagraph"/>
      </w:pPr>
    </w:p>
    <w:p w14:paraId="5FF1D195" w14:textId="77777777" w:rsidR="000F6C6D" w:rsidRDefault="000F6C6D" w:rsidP="00582B16">
      <w:r>
        <w:t>Measurable Indicator Measurement:  Goal 1-C Deliverable Report</w:t>
      </w:r>
    </w:p>
    <w:p w14:paraId="071F1300" w14:textId="77777777" w:rsidR="00AA18CB" w:rsidRDefault="00AA18CB" w:rsidP="00582B16"/>
    <w:p w14:paraId="7668422C" w14:textId="3B2C299B" w:rsidR="00AA18CB" w:rsidRDefault="00AA18CB" w:rsidP="00582B16">
      <w:r w:rsidRPr="000605D6">
        <w:t xml:space="preserve">Result:  </w:t>
      </w:r>
      <w:r w:rsidR="00F87F01" w:rsidRPr="001E71C1">
        <w:rPr>
          <w:b/>
          <w:bCs/>
        </w:rPr>
        <w:t>Met</w:t>
      </w:r>
    </w:p>
    <w:p w14:paraId="763FB931" w14:textId="77777777" w:rsidR="00F87F01" w:rsidRDefault="00F87F01" w:rsidP="00582B16"/>
    <w:p w14:paraId="6212860A" w14:textId="7B3CD24D" w:rsidR="00F87F01" w:rsidRDefault="00F87F01" w:rsidP="00582B16">
      <w:r>
        <w:t>All reporting agencies provided a minimum of 2 hours of IL Philosophy training.</w:t>
      </w:r>
    </w:p>
    <w:p w14:paraId="1A6AA47F" w14:textId="77777777" w:rsidR="000F6C6D" w:rsidRDefault="000F6C6D" w:rsidP="00582B16"/>
    <w:p w14:paraId="75CE136D" w14:textId="77777777" w:rsidR="00907CC1" w:rsidRPr="00907CC1" w:rsidRDefault="00F87F01" w:rsidP="00582B16">
      <w:pPr>
        <w:pStyle w:val="TableParagraph"/>
      </w:pPr>
      <w:r w:rsidRPr="00C27180">
        <w:rPr>
          <w:rStyle w:val="Heading4Char"/>
        </w:rPr>
        <w:t>Indicator 10</w:t>
      </w:r>
      <w:r w:rsidRPr="00907CC1">
        <w:t xml:space="preserve">:   </w:t>
      </w:r>
      <w:r w:rsidR="00907CC1" w:rsidRPr="001B3788">
        <w:t>IL Leadership will participate in 8 hours</w:t>
      </w:r>
      <w:r w:rsidR="00907CC1" w:rsidRPr="001B3788">
        <w:rPr>
          <w:spacing w:val="-20"/>
        </w:rPr>
        <w:t xml:space="preserve"> </w:t>
      </w:r>
      <w:r w:rsidR="00907CC1" w:rsidRPr="001B3788">
        <w:t>of best practices training</w:t>
      </w:r>
      <w:r w:rsidR="00907CC1" w:rsidRPr="001B3788">
        <w:rPr>
          <w:spacing w:val="-7"/>
        </w:rPr>
        <w:t xml:space="preserve"> </w:t>
      </w:r>
      <w:r w:rsidR="00907CC1" w:rsidRPr="001B3788">
        <w:t>annually.</w:t>
      </w:r>
    </w:p>
    <w:p w14:paraId="4955CB2F" w14:textId="7DCC23EC" w:rsidR="00F87F01" w:rsidRPr="0077772A" w:rsidRDefault="00F87F01" w:rsidP="00582B16">
      <w:pPr>
        <w:pStyle w:val="TableParagraph"/>
      </w:pPr>
    </w:p>
    <w:p w14:paraId="5AEA3F32" w14:textId="77777777" w:rsidR="000F6C6D" w:rsidRDefault="000F6C6D" w:rsidP="00582B16">
      <w:r>
        <w:t>Measurable Indicator Measurement:  Goal 1-C Deliverable Report</w:t>
      </w:r>
    </w:p>
    <w:p w14:paraId="66AAA7FB" w14:textId="77777777" w:rsidR="00F87F01" w:rsidRDefault="00F87F01" w:rsidP="00582B16"/>
    <w:p w14:paraId="3BFB2B04" w14:textId="77777777" w:rsidR="00F87F01" w:rsidRDefault="00F87F01" w:rsidP="00582B16">
      <w:r w:rsidRPr="000605D6">
        <w:t xml:space="preserve">Result:  </w:t>
      </w:r>
      <w:r w:rsidRPr="001E71C1">
        <w:rPr>
          <w:b/>
          <w:bCs/>
        </w:rPr>
        <w:t>Met</w:t>
      </w:r>
    </w:p>
    <w:p w14:paraId="765DCD18" w14:textId="77777777" w:rsidR="00F87F01" w:rsidRDefault="00F87F01" w:rsidP="00582B16"/>
    <w:p w14:paraId="55BB2D6C" w14:textId="1621D4C8" w:rsidR="00907CC1" w:rsidRDefault="005243C6" w:rsidP="00582B16">
      <w:r>
        <w:t>Eight (8) CILs</w:t>
      </w:r>
      <w:r w:rsidR="00907CC1">
        <w:t xml:space="preserve"> </w:t>
      </w:r>
      <w:r w:rsidR="001B3788">
        <w:t>indicated that leadership participated in promising practices</w:t>
      </w:r>
      <w:r w:rsidR="00891266">
        <w:t xml:space="preserve"> training each year.</w:t>
      </w:r>
      <w:r>
        <w:t xml:space="preserve"> </w:t>
      </w:r>
      <w:r w:rsidR="001B3788">
        <w:t xml:space="preserve">  </w:t>
      </w:r>
    </w:p>
    <w:p w14:paraId="2FDA0042" w14:textId="77777777" w:rsidR="001B3788" w:rsidRDefault="001B3788" w:rsidP="00582B16"/>
    <w:p w14:paraId="7702D9C3" w14:textId="21CA68E3" w:rsidR="001B3788" w:rsidRPr="00907CC1" w:rsidRDefault="001B3788" w:rsidP="00582B16">
      <w:pPr>
        <w:pStyle w:val="TableParagraph"/>
      </w:pPr>
      <w:r w:rsidRPr="00C27180">
        <w:rPr>
          <w:rStyle w:val="Heading4Char"/>
        </w:rPr>
        <w:t>Indicator 11</w:t>
      </w:r>
      <w:r w:rsidRPr="00907CC1">
        <w:t xml:space="preserve">:   </w:t>
      </w:r>
      <w:r w:rsidRPr="001B3788">
        <w:t>All training must be conducted by</w:t>
      </w:r>
      <w:r w:rsidRPr="001B3788">
        <w:rPr>
          <w:spacing w:val="-12"/>
        </w:rPr>
        <w:t xml:space="preserve"> </w:t>
      </w:r>
      <w:r w:rsidRPr="001B3788">
        <w:t>PWD</w:t>
      </w:r>
      <w:r>
        <w:t>.</w:t>
      </w:r>
    </w:p>
    <w:p w14:paraId="2335C766" w14:textId="77777777" w:rsidR="001B3788" w:rsidRPr="00C80AD5" w:rsidRDefault="001B3788" w:rsidP="00582B16">
      <w:pPr>
        <w:pStyle w:val="TableParagraph"/>
      </w:pPr>
    </w:p>
    <w:p w14:paraId="7A27EE79" w14:textId="77777777" w:rsidR="00891266" w:rsidRDefault="00891266" w:rsidP="00582B16">
      <w:r>
        <w:t>Measurable Indicator Measurement:  Goal 1-C Deliverable Report</w:t>
      </w:r>
    </w:p>
    <w:p w14:paraId="612F5072" w14:textId="1435B0F0" w:rsidR="001B3788" w:rsidRDefault="001B3788" w:rsidP="00582B16"/>
    <w:p w14:paraId="56D4CA87" w14:textId="3BD092DD" w:rsidR="001B3788" w:rsidRDefault="001B3788" w:rsidP="00582B16">
      <w:r w:rsidRPr="000605D6">
        <w:t xml:space="preserve">Result:  </w:t>
      </w:r>
      <w:r w:rsidRPr="001E71C1">
        <w:rPr>
          <w:b/>
          <w:bCs/>
        </w:rPr>
        <w:t>No Progress</w:t>
      </w:r>
    </w:p>
    <w:p w14:paraId="30072171" w14:textId="77777777" w:rsidR="001B3788" w:rsidRDefault="001B3788" w:rsidP="00582B16"/>
    <w:p w14:paraId="69CFA37C" w14:textId="77777777" w:rsidR="001B3788" w:rsidRDefault="001B3788" w:rsidP="00582B16">
      <w:r>
        <w:t>No assessment tool was created to measure this indicator.</w:t>
      </w:r>
    </w:p>
    <w:p w14:paraId="77B2387D" w14:textId="77777777" w:rsidR="001B3788" w:rsidRDefault="001B3788" w:rsidP="00582B16"/>
    <w:p w14:paraId="1157C524" w14:textId="77777777" w:rsidR="00E901DC" w:rsidRDefault="00E901DC" w:rsidP="00582B16"/>
    <w:p w14:paraId="739F776F" w14:textId="109CAEBF" w:rsidR="00441944" w:rsidRDefault="00441944" w:rsidP="00582B16">
      <w:pPr>
        <w:pStyle w:val="Heading3"/>
      </w:pPr>
      <w:bookmarkStart w:id="30" w:name="_Toc173324864"/>
      <w:r>
        <w:t xml:space="preserve">Objective 2B:  </w:t>
      </w:r>
      <w:r w:rsidR="00A57CE6">
        <w:t>Gather input on the needs of PWD in Indiana—from PWD.</w:t>
      </w:r>
      <w:bookmarkEnd w:id="30"/>
    </w:p>
    <w:p w14:paraId="2E63CAC1" w14:textId="4B8B3C7E" w:rsidR="00A57CE6" w:rsidRDefault="00A57CE6" w:rsidP="00582B16">
      <w:r>
        <w:t xml:space="preserve">There were </w:t>
      </w:r>
      <w:r w:rsidR="005F65E3">
        <w:t>4</w:t>
      </w:r>
      <w:r>
        <w:t xml:space="preserve"> measurable indicators related to Objective B.  Of these, </w:t>
      </w:r>
      <w:r w:rsidR="00E7798E">
        <w:t>3 were met</w:t>
      </w:r>
      <w:r w:rsidR="00312DB1">
        <w:t xml:space="preserve"> and 1 objective had no progress.  </w:t>
      </w:r>
      <w:r>
        <w:t xml:space="preserve"> The objective overall was </w:t>
      </w:r>
      <w:r w:rsidR="00312DB1">
        <w:rPr>
          <w:b/>
          <w:bCs/>
        </w:rPr>
        <w:t>Substantially Met</w:t>
      </w:r>
      <w:r>
        <w:t xml:space="preserve">, as </w:t>
      </w:r>
      <w:r w:rsidR="00312DB1">
        <w:t>75</w:t>
      </w:r>
      <w:r w:rsidR="002C77B2">
        <w:t>.00</w:t>
      </w:r>
      <w:r>
        <w:t>% of the indicator targets were met or exceeded.</w:t>
      </w:r>
    </w:p>
    <w:p w14:paraId="45661A17" w14:textId="77777777" w:rsidR="00A57CE6" w:rsidRDefault="00A57CE6" w:rsidP="00582B16"/>
    <w:p w14:paraId="7903C53C" w14:textId="5D6B58CD" w:rsidR="00A57CE6" w:rsidRDefault="00A57CE6" w:rsidP="00582B16">
      <w:r>
        <w:t xml:space="preserve">Objective </w:t>
      </w:r>
      <w:r w:rsidR="002C77B2">
        <w:t>B</w:t>
      </w:r>
      <w:r>
        <w:t xml:space="preserve">  focused on </w:t>
      </w:r>
      <w:r w:rsidR="00D35A57">
        <w:t xml:space="preserve">increasing the awareness of </w:t>
      </w:r>
      <w:r w:rsidR="00B859D4">
        <w:t>CILs and the roles they can play in improving outcomes for PWD in Indiana.</w:t>
      </w:r>
    </w:p>
    <w:p w14:paraId="20B289AE" w14:textId="77777777" w:rsidR="00A57CE6" w:rsidRDefault="00A57CE6" w:rsidP="00582B16"/>
    <w:p w14:paraId="330E1251" w14:textId="77777777" w:rsidR="00A57CE6" w:rsidRDefault="00A57CE6" w:rsidP="00582B16"/>
    <w:p w14:paraId="3DE17D60" w14:textId="77777777" w:rsidR="00A57CE6" w:rsidRDefault="00A57CE6" w:rsidP="00582B16">
      <w:r>
        <w:t>The measurable indicators looked at:</w:t>
      </w:r>
    </w:p>
    <w:p w14:paraId="25F99F4F" w14:textId="100D93F3" w:rsidR="00A57CE6" w:rsidRPr="005F65E3" w:rsidRDefault="00E51397" w:rsidP="00582B16">
      <w:pPr>
        <w:pStyle w:val="ListParagraph"/>
        <w:numPr>
          <w:ilvl w:val="0"/>
          <w:numId w:val="41"/>
        </w:numPr>
        <w:rPr>
          <w:b/>
        </w:rPr>
      </w:pPr>
      <w:r>
        <w:t>Collaborations and partnerships with groups that are representative of people who are multiply marginalized</w:t>
      </w:r>
    </w:p>
    <w:p w14:paraId="08E629E1" w14:textId="08F7DC74" w:rsidR="005F65E3" w:rsidRPr="005F65E3" w:rsidRDefault="005F65E3" w:rsidP="00582B16">
      <w:pPr>
        <w:pStyle w:val="ListParagraph"/>
        <w:numPr>
          <w:ilvl w:val="0"/>
          <w:numId w:val="41"/>
        </w:numPr>
        <w:rPr>
          <w:b/>
        </w:rPr>
      </w:pPr>
      <w:r>
        <w:t>Increasing services to people who are multiply marginalized</w:t>
      </w:r>
    </w:p>
    <w:p w14:paraId="2190EB19" w14:textId="4949830D" w:rsidR="00F414E5" w:rsidRDefault="005F65E3" w:rsidP="00582B16">
      <w:pPr>
        <w:pStyle w:val="ListParagraph"/>
        <w:numPr>
          <w:ilvl w:val="0"/>
          <w:numId w:val="41"/>
        </w:numPr>
      </w:pPr>
      <w:r>
        <w:t xml:space="preserve">Conducting </w:t>
      </w:r>
      <w:r w:rsidR="00163703">
        <w:t>trainings and allyship events.</w:t>
      </w:r>
    </w:p>
    <w:p w14:paraId="43EAA822" w14:textId="77777777" w:rsidR="0036648D" w:rsidRDefault="0036648D" w:rsidP="0036648D"/>
    <w:p w14:paraId="02183E16" w14:textId="77777777" w:rsidR="0036648D" w:rsidRDefault="0036648D" w:rsidP="0036648D"/>
    <w:p w14:paraId="1C5DA0DB" w14:textId="77777777" w:rsidR="0036648D" w:rsidRDefault="0036648D" w:rsidP="0036648D"/>
    <w:p w14:paraId="0536AB0F" w14:textId="77777777" w:rsidR="0036648D" w:rsidRDefault="0036648D" w:rsidP="0036648D"/>
    <w:p w14:paraId="32E8E96C" w14:textId="77777777" w:rsidR="0036648D" w:rsidRPr="00163703" w:rsidRDefault="0036648D" w:rsidP="0036648D"/>
    <w:p w14:paraId="365CB6AF" w14:textId="77777777" w:rsidR="000F32F6" w:rsidRDefault="000F32F6" w:rsidP="00582B16"/>
    <w:p w14:paraId="30CADB5C" w14:textId="77777777" w:rsidR="000F32F6" w:rsidRDefault="000F32F6" w:rsidP="00582B16"/>
    <w:p w14:paraId="211C75CB" w14:textId="77777777" w:rsidR="000F32F6" w:rsidRPr="000F32F6" w:rsidRDefault="000F32F6" w:rsidP="00582B16">
      <w:pPr>
        <w:pStyle w:val="TableParagraph"/>
      </w:pPr>
      <w:r w:rsidRPr="00C27180">
        <w:rPr>
          <w:rStyle w:val="Heading4Char"/>
        </w:rPr>
        <w:lastRenderedPageBreak/>
        <w:t>Indicator 1</w:t>
      </w:r>
      <w:r w:rsidRPr="00163703">
        <w:t>:</w:t>
      </w:r>
      <w:r>
        <w:t xml:space="preserve">   </w:t>
      </w:r>
      <w:r w:rsidRPr="000F32F6">
        <w:t>PPR community activities report shows increased collaborations and partnerships with groups that are representative of</w:t>
      </w:r>
      <w:r w:rsidRPr="000F32F6">
        <w:rPr>
          <w:spacing w:val="-21"/>
        </w:rPr>
        <w:t xml:space="preserve"> </w:t>
      </w:r>
      <w:r w:rsidRPr="000F32F6">
        <w:t>people who are MM</w:t>
      </w:r>
    </w:p>
    <w:p w14:paraId="0292F8D6" w14:textId="5BDFAB3C" w:rsidR="000F32F6" w:rsidRPr="002A0783" w:rsidRDefault="000F32F6" w:rsidP="00582B16">
      <w:pPr>
        <w:pStyle w:val="TableParagraph"/>
      </w:pPr>
    </w:p>
    <w:p w14:paraId="5B60E6F5" w14:textId="274FF5E0" w:rsidR="000F32F6" w:rsidRDefault="000F32F6" w:rsidP="00582B16">
      <w:r>
        <w:t xml:space="preserve">Measurable Indicator Measurement:  </w:t>
      </w:r>
      <w:r w:rsidR="00C36F3C">
        <w:t>Goal 2-B</w:t>
      </w:r>
      <w:r w:rsidR="00442689">
        <w:t xml:space="preserve"> Deliverable Report</w:t>
      </w:r>
      <w:r>
        <w:t xml:space="preserve"> </w:t>
      </w:r>
    </w:p>
    <w:p w14:paraId="2F892E35" w14:textId="77777777" w:rsidR="000F32F6" w:rsidRDefault="000F32F6" w:rsidP="00582B16"/>
    <w:p w14:paraId="3CBE72A2" w14:textId="270D6057" w:rsidR="000F32F6" w:rsidRPr="001E71C1" w:rsidRDefault="000F32F6" w:rsidP="00582B16">
      <w:pPr>
        <w:rPr>
          <w:b/>
          <w:bCs/>
        </w:rPr>
      </w:pPr>
      <w:r w:rsidRPr="000605D6">
        <w:t xml:space="preserve">Result:  </w:t>
      </w:r>
      <w:r w:rsidR="00A85FE6" w:rsidRPr="001E71C1">
        <w:rPr>
          <w:b/>
          <w:bCs/>
        </w:rPr>
        <w:t>Met</w:t>
      </w:r>
    </w:p>
    <w:p w14:paraId="6F8A3848" w14:textId="77777777" w:rsidR="00A85FE6" w:rsidRDefault="00A85FE6" w:rsidP="00582B16"/>
    <w:p w14:paraId="5DBC21A8" w14:textId="68D126DA" w:rsidR="00A85FE6" w:rsidRPr="00B5429B" w:rsidRDefault="00B5429B" w:rsidP="00582B16">
      <w:r>
        <w:t>Community activity hours with MM groups increased by 59.14% from FY20 through FY22.  From a base o</w:t>
      </w:r>
      <w:r w:rsidR="00766C9C">
        <w:t>f</w:t>
      </w:r>
      <w:r>
        <w:t xml:space="preserve"> </w:t>
      </w:r>
      <w:r w:rsidR="00A10220">
        <w:t xml:space="preserve">97 to a final of 148.  </w:t>
      </w:r>
    </w:p>
    <w:p w14:paraId="71408059" w14:textId="77777777" w:rsidR="000F32F6" w:rsidRDefault="000F32F6" w:rsidP="00582B16"/>
    <w:p w14:paraId="2301454C" w14:textId="0F3AE9F1" w:rsidR="00395274" w:rsidRDefault="00395274" w:rsidP="00582B16">
      <w:r>
        <w:t xml:space="preserve">Note:  Data tracked from FY20 through FY22.  No new data was collected in FY23.  </w:t>
      </w:r>
    </w:p>
    <w:p w14:paraId="6CD05432" w14:textId="77777777" w:rsidR="00395274" w:rsidRDefault="00395274" w:rsidP="00582B16"/>
    <w:p w14:paraId="3DD32705" w14:textId="541852F4" w:rsidR="000F32F6" w:rsidRPr="000F32F6" w:rsidRDefault="000F32F6" w:rsidP="00582B16">
      <w:pPr>
        <w:pStyle w:val="TableParagraph"/>
      </w:pPr>
      <w:r w:rsidRPr="00C27180">
        <w:rPr>
          <w:rStyle w:val="Heading4Char"/>
        </w:rPr>
        <w:t>Indicator 2</w:t>
      </w:r>
      <w:r>
        <w:t xml:space="preserve">:   </w:t>
      </w:r>
      <w:r w:rsidRPr="000F32F6">
        <w:t>Increased participation of PWD who are</w:t>
      </w:r>
      <w:r w:rsidRPr="000F32F6">
        <w:rPr>
          <w:spacing w:val="-16"/>
        </w:rPr>
        <w:t xml:space="preserve"> </w:t>
      </w:r>
      <w:r w:rsidR="00877AA6">
        <w:rPr>
          <w:spacing w:val="-16"/>
        </w:rPr>
        <w:t xml:space="preserve"> </w:t>
      </w:r>
      <w:r w:rsidRPr="000F32F6">
        <w:t xml:space="preserve">MM as measured by the number of services provided—(any non-white, non-male, under the age of 65, </w:t>
      </w:r>
      <w:r w:rsidR="009F748F">
        <w:t>and/or</w:t>
      </w:r>
      <w:r w:rsidRPr="000F32F6">
        <w:t xml:space="preserve"> lives </w:t>
      </w:r>
      <w:r w:rsidR="00F76A11">
        <w:t>below</w:t>
      </w:r>
      <w:r w:rsidRPr="000F32F6">
        <w:t xml:space="preserve"> the poverty line is</w:t>
      </w:r>
      <w:r w:rsidRPr="000F32F6">
        <w:rPr>
          <w:spacing w:val="-4"/>
        </w:rPr>
        <w:t xml:space="preserve"> </w:t>
      </w:r>
      <w:r w:rsidRPr="000F32F6">
        <w:t>MM</w:t>
      </w:r>
      <w:r w:rsidR="00F76A11">
        <w:t>)</w:t>
      </w:r>
    </w:p>
    <w:p w14:paraId="341C8122" w14:textId="688CC002" w:rsidR="000F32F6" w:rsidRPr="002A0783" w:rsidRDefault="000F32F6" w:rsidP="00582B16">
      <w:pPr>
        <w:pStyle w:val="TableParagraph"/>
      </w:pPr>
    </w:p>
    <w:p w14:paraId="7B8B5773" w14:textId="77777777" w:rsidR="00E565C2" w:rsidRDefault="00E565C2" w:rsidP="00582B16">
      <w:r>
        <w:t xml:space="preserve">Measurable Indicator Measurement:  Goal 2-B Deliverable Report </w:t>
      </w:r>
    </w:p>
    <w:p w14:paraId="4CB39889" w14:textId="77777777" w:rsidR="000F32F6" w:rsidRDefault="000F32F6" w:rsidP="00582B16"/>
    <w:p w14:paraId="20EFA513" w14:textId="60B89998" w:rsidR="000F32F6" w:rsidRDefault="000F32F6" w:rsidP="00582B16">
      <w:r w:rsidRPr="000605D6">
        <w:t xml:space="preserve">Result:  </w:t>
      </w:r>
      <w:r w:rsidR="00FB11B3" w:rsidRPr="001E71C1">
        <w:rPr>
          <w:b/>
          <w:bCs/>
        </w:rPr>
        <w:t>Met</w:t>
      </w:r>
    </w:p>
    <w:p w14:paraId="26189D97" w14:textId="77777777" w:rsidR="00FB11B3" w:rsidRDefault="00FB11B3" w:rsidP="00582B16"/>
    <w:p w14:paraId="7A442C28" w14:textId="4358F4FE" w:rsidR="00877AA6" w:rsidRDefault="00FB11B3" w:rsidP="00582B16">
      <w:pPr>
        <w:rPr>
          <w:b/>
          <w:bCs/>
        </w:rPr>
      </w:pPr>
      <w:r>
        <w:t>Services to consumers identified as MM increased by 2.72%</w:t>
      </w:r>
      <w:r w:rsidR="00E565C2">
        <w:t xml:space="preserve"> from FY20 through FY22.  From a base of 2,896 to a final of 3,056.</w:t>
      </w:r>
    </w:p>
    <w:p w14:paraId="66FD2717" w14:textId="7B4FECFC" w:rsidR="00877AA6" w:rsidRDefault="00877AA6" w:rsidP="00582B16"/>
    <w:p w14:paraId="331BC4C6" w14:textId="70EECD72" w:rsidR="00AB3131" w:rsidRPr="00AB3131" w:rsidRDefault="00877AA6" w:rsidP="00582B16">
      <w:r>
        <w:t xml:space="preserve">Note:  </w:t>
      </w:r>
      <w:r w:rsidRPr="00AB3131">
        <w:t xml:space="preserve">Data tracked from FY20 through FY22.  No new data was collected in FY23.  </w:t>
      </w:r>
    </w:p>
    <w:p w14:paraId="1F57A069" w14:textId="77777777" w:rsidR="00877AA6" w:rsidRDefault="00877AA6" w:rsidP="00582B16"/>
    <w:p w14:paraId="4AE1C709" w14:textId="63C23C5C" w:rsidR="000F32F6" w:rsidRDefault="000F32F6" w:rsidP="00582B16">
      <w:pPr>
        <w:pStyle w:val="TableParagraph"/>
      </w:pPr>
      <w:r w:rsidRPr="00C27180">
        <w:rPr>
          <w:rStyle w:val="Heading4Char"/>
        </w:rPr>
        <w:t>Indicator 3</w:t>
      </w:r>
      <w:r>
        <w:t xml:space="preserve">:   </w:t>
      </w:r>
      <w:r w:rsidRPr="000F32F6">
        <w:t>Conduct a minimum of 1 train the</w:t>
      </w:r>
      <w:r w:rsidRPr="000F32F6">
        <w:rPr>
          <w:spacing w:val="-18"/>
        </w:rPr>
        <w:t xml:space="preserve"> </w:t>
      </w:r>
      <w:r w:rsidRPr="000F32F6">
        <w:t>trainer allyship seminar</w:t>
      </w:r>
      <w:r w:rsidRPr="000F32F6">
        <w:rPr>
          <w:spacing w:val="-4"/>
        </w:rPr>
        <w:t xml:space="preserve"> </w:t>
      </w:r>
      <w:r w:rsidRPr="000F32F6">
        <w:t>annually</w:t>
      </w:r>
      <w:r>
        <w:t>.</w:t>
      </w:r>
    </w:p>
    <w:p w14:paraId="263BEB65" w14:textId="77777777" w:rsidR="000F32F6" w:rsidRDefault="000F32F6" w:rsidP="00582B16">
      <w:pPr>
        <w:pStyle w:val="TableParagraph"/>
      </w:pPr>
    </w:p>
    <w:p w14:paraId="45449C2B" w14:textId="37E2BD68" w:rsidR="000F32F6" w:rsidRDefault="000F32F6" w:rsidP="00582B16">
      <w:pPr>
        <w:pStyle w:val="TableParagraph"/>
      </w:pPr>
      <w:r>
        <w:t xml:space="preserve">Measurable Indicator Measurement:  </w:t>
      </w:r>
      <w:r w:rsidR="001B15AD">
        <w:t>Training Report</w:t>
      </w:r>
      <w:r>
        <w:t xml:space="preserve"> </w:t>
      </w:r>
      <w:r>
        <w:tab/>
        <w:t xml:space="preserve"> </w:t>
      </w:r>
    </w:p>
    <w:p w14:paraId="7427FD9A" w14:textId="77777777" w:rsidR="000F32F6" w:rsidRDefault="000F32F6" w:rsidP="00582B16"/>
    <w:p w14:paraId="3D38F0EF" w14:textId="2D5084D2" w:rsidR="000F32F6" w:rsidRDefault="000F32F6" w:rsidP="00582B16">
      <w:r w:rsidRPr="000605D6">
        <w:t xml:space="preserve">Result:  </w:t>
      </w:r>
      <w:r w:rsidR="001B15AD" w:rsidRPr="001E71C1">
        <w:rPr>
          <w:b/>
          <w:bCs/>
        </w:rPr>
        <w:t>No Progress</w:t>
      </w:r>
    </w:p>
    <w:p w14:paraId="5B0727CB" w14:textId="77777777" w:rsidR="001B15AD" w:rsidRDefault="001B15AD" w:rsidP="00582B16"/>
    <w:p w14:paraId="11296DE0" w14:textId="5A008259" w:rsidR="000F32F6" w:rsidRDefault="001B15AD" w:rsidP="00582B16">
      <w:r>
        <w:t xml:space="preserve">The SILC does not have access to data related to any allyship seminars conducted by the SILCs previous administrator.  </w:t>
      </w:r>
    </w:p>
    <w:p w14:paraId="3B308493" w14:textId="77777777" w:rsidR="000F32F6" w:rsidRDefault="000F32F6" w:rsidP="00582B16"/>
    <w:p w14:paraId="37E2C8F8" w14:textId="6C797684" w:rsidR="001B15AD" w:rsidRPr="001B15AD" w:rsidRDefault="001B15AD" w:rsidP="00582B16">
      <w:pPr>
        <w:pStyle w:val="TableParagraph"/>
      </w:pPr>
      <w:r w:rsidRPr="00C27180">
        <w:rPr>
          <w:rStyle w:val="Heading4Char"/>
        </w:rPr>
        <w:t>Indicator 4</w:t>
      </w:r>
      <w:r>
        <w:t xml:space="preserve">:   </w:t>
      </w:r>
      <w:r w:rsidRPr="001B15AD">
        <w:t>Facilitate and/or Host an annual</w:t>
      </w:r>
      <w:r w:rsidRPr="001B15AD">
        <w:rPr>
          <w:spacing w:val="-18"/>
        </w:rPr>
        <w:t xml:space="preserve"> </w:t>
      </w:r>
      <w:r w:rsidRPr="001B15AD">
        <w:t>statewide allyship</w:t>
      </w:r>
      <w:r w:rsidRPr="001B15AD">
        <w:rPr>
          <w:spacing w:val="-2"/>
        </w:rPr>
        <w:t xml:space="preserve"> </w:t>
      </w:r>
      <w:r w:rsidRPr="001B15AD">
        <w:t>event.</w:t>
      </w:r>
    </w:p>
    <w:p w14:paraId="1244A9FD" w14:textId="77777777" w:rsidR="001B15AD" w:rsidRDefault="001B15AD" w:rsidP="00582B16">
      <w:pPr>
        <w:pStyle w:val="TableParagraph"/>
      </w:pPr>
    </w:p>
    <w:p w14:paraId="6F3A04DB" w14:textId="77777777" w:rsidR="001B15AD" w:rsidRDefault="001B15AD" w:rsidP="00582B16">
      <w:pPr>
        <w:pStyle w:val="TableParagraph"/>
      </w:pPr>
      <w:r>
        <w:t xml:space="preserve">Measurable Indicator Measurement:  Training Report </w:t>
      </w:r>
      <w:r>
        <w:tab/>
        <w:t xml:space="preserve"> </w:t>
      </w:r>
    </w:p>
    <w:p w14:paraId="1FD93D5F" w14:textId="77777777" w:rsidR="001B15AD" w:rsidRDefault="001B15AD" w:rsidP="00582B16"/>
    <w:p w14:paraId="6C142A12" w14:textId="56A6387D" w:rsidR="001B15AD" w:rsidRDefault="001B15AD" w:rsidP="00582B16">
      <w:r w:rsidRPr="000605D6">
        <w:t xml:space="preserve">Result:  </w:t>
      </w:r>
      <w:r w:rsidR="00E7798E" w:rsidRPr="001E71C1">
        <w:rPr>
          <w:b/>
          <w:bCs/>
        </w:rPr>
        <w:t>Met</w:t>
      </w:r>
    </w:p>
    <w:p w14:paraId="72880CE3" w14:textId="77777777" w:rsidR="000F32F6" w:rsidRDefault="000F32F6" w:rsidP="00582B16"/>
    <w:p w14:paraId="459D6798" w14:textId="2EF4C2AC" w:rsidR="000F32F6" w:rsidRDefault="001B15AD" w:rsidP="00582B16">
      <w:r>
        <w:t>A statewide Independence Indiana Conference was held in September 2023.  This event brought CILs, advocates and partners together to learn together and further collaborate efforts.</w:t>
      </w:r>
    </w:p>
    <w:p w14:paraId="78C67EC3" w14:textId="77777777" w:rsidR="000F32F6" w:rsidRDefault="000F32F6" w:rsidP="00582B16"/>
    <w:p w14:paraId="1F18F667" w14:textId="77777777" w:rsidR="000F32F6" w:rsidRDefault="000F32F6" w:rsidP="00582B16"/>
    <w:p w14:paraId="063A0561" w14:textId="77777777" w:rsidR="000F32F6" w:rsidRDefault="000F32F6" w:rsidP="00582B16"/>
    <w:p w14:paraId="760E164D" w14:textId="77777777" w:rsidR="000F32F6" w:rsidRDefault="000F32F6" w:rsidP="00582B16"/>
    <w:p w14:paraId="17120BC1" w14:textId="77777777" w:rsidR="000F32F6" w:rsidRDefault="000F32F6" w:rsidP="00582B16"/>
    <w:p w14:paraId="34B48E26" w14:textId="77777777" w:rsidR="00F437C5" w:rsidRDefault="00F437C5" w:rsidP="00582B16"/>
    <w:p w14:paraId="4DF038B9" w14:textId="77777777" w:rsidR="00F437C5" w:rsidRDefault="00F437C5" w:rsidP="00582B16"/>
    <w:p w14:paraId="1E489449" w14:textId="77777777" w:rsidR="000F32F6" w:rsidRDefault="000F32F6" w:rsidP="00582B16">
      <w:pPr>
        <w:pStyle w:val="Heading1"/>
      </w:pPr>
      <w:bookmarkStart w:id="31" w:name="_Toc173324865"/>
      <w:r>
        <w:t>Goal 3: The Indiana IL Network will promote and advocate for the integration and full inclusion of individuals with disabilities into the mainstream of American society. (Systems Advocacy)</w:t>
      </w:r>
      <w:bookmarkEnd w:id="31"/>
    </w:p>
    <w:p w14:paraId="1A7A1806" w14:textId="1B150C7B" w:rsidR="00441944" w:rsidRDefault="00441944" w:rsidP="00582B16">
      <w:pPr>
        <w:pStyle w:val="Heading3"/>
      </w:pPr>
      <w:bookmarkStart w:id="32" w:name="_Toc173324866"/>
      <w:r>
        <w:t xml:space="preserve">Objective 3A:  </w:t>
      </w:r>
      <w:r w:rsidR="009D5F8F">
        <w:t>Conducted grassroots advocacy for systemic change.</w:t>
      </w:r>
      <w:bookmarkEnd w:id="32"/>
    </w:p>
    <w:p w14:paraId="472B5175" w14:textId="49293780" w:rsidR="009D5F8F" w:rsidRDefault="009D5F8F" w:rsidP="00582B16">
      <w:r>
        <w:t xml:space="preserve">There were </w:t>
      </w:r>
      <w:r w:rsidR="002858E1">
        <w:t>2</w:t>
      </w:r>
      <w:r>
        <w:t xml:space="preserve"> measurable indicators related to Objective A.  Of these, </w:t>
      </w:r>
      <w:r w:rsidR="002858E1">
        <w:t>2</w:t>
      </w:r>
      <w:r>
        <w:t xml:space="preserve"> had no progress.  The objective overall was </w:t>
      </w:r>
      <w:r w:rsidR="002858E1">
        <w:rPr>
          <w:b/>
          <w:bCs/>
        </w:rPr>
        <w:t>No Progress</w:t>
      </w:r>
      <w:r>
        <w:t xml:space="preserve">, as </w:t>
      </w:r>
      <w:r w:rsidR="002858E1">
        <w:t>0.00</w:t>
      </w:r>
      <w:r>
        <w:t xml:space="preserve">% of the indicator targets were </w:t>
      </w:r>
      <w:r w:rsidR="00144301">
        <w:t>started</w:t>
      </w:r>
      <w:r>
        <w:t>.</w:t>
      </w:r>
    </w:p>
    <w:p w14:paraId="63E0D3D6" w14:textId="77777777" w:rsidR="009D5F8F" w:rsidRDefault="009D5F8F" w:rsidP="00582B16"/>
    <w:p w14:paraId="7D942267" w14:textId="796BB10E" w:rsidR="009D5F8F" w:rsidRDefault="009D5F8F" w:rsidP="00582B16">
      <w:r>
        <w:t xml:space="preserve">Objective A  focused on the IL Network </w:t>
      </w:r>
      <w:r w:rsidR="003B4A97">
        <w:t>increasing impact for PWD through alignment of other partners and an increased understanding of the IL Philosophy and the needs of PWD.</w:t>
      </w:r>
    </w:p>
    <w:p w14:paraId="10F2B453" w14:textId="77777777" w:rsidR="003B4A97" w:rsidRDefault="003B4A97" w:rsidP="00582B16"/>
    <w:p w14:paraId="4709F603" w14:textId="77777777" w:rsidR="009D5F8F" w:rsidRDefault="009D5F8F" w:rsidP="00582B16">
      <w:r>
        <w:t>The measurable indicators looked at:</w:t>
      </w:r>
    </w:p>
    <w:p w14:paraId="3D6FC35C" w14:textId="6E84AED0" w:rsidR="009D5F8F" w:rsidRDefault="00FC7198" w:rsidP="00582B16">
      <w:pPr>
        <w:pStyle w:val="ListParagraph"/>
        <w:numPr>
          <w:ilvl w:val="0"/>
          <w:numId w:val="44"/>
        </w:numPr>
      </w:pPr>
      <w:r>
        <w:t>People attending and providing comment at events</w:t>
      </w:r>
    </w:p>
    <w:p w14:paraId="3A6E8EFD" w14:textId="42E23A37" w:rsidR="001B15AD" w:rsidRPr="00FC7198" w:rsidRDefault="00FC7198" w:rsidP="00582B16">
      <w:pPr>
        <w:pStyle w:val="ListParagraph"/>
        <w:numPr>
          <w:ilvl w:val="0"/>
          <w:numId w:val="44"/>
        </w:numPr>
      </w:pPr>
      <w:r>
        <w:t>Policies and practices within organizations reflect the desires of PWD.</w:t>
      </w:r>
    </w:p>
    <w:p w14:paraId="1EEB9ECC" w14:textId="77777777" w:rsidR="001B15AD" w:rsidRDefault="001B15AD" w:rsidP="00582B16"/>
    <w:p w14:paraId="3B4487E6" w14:textId="2F30DD15" w:rsidR="001B15AD" w:rsidRPr="001B15AD" w:rsidRDefault="001B15AD" w:rsidP="00582B16">
      <w:pPr>
        <w:pStyle w:val="TableParagraph"/>
      </w:pPr>
      <w:r w:rsidRPr="00C27180">
        <w:rPr>
          <w:rStyle w:val="Heading4Char"/>
        </w:rPr>
        <w:t xml:space="preserve">Indicator </w:t>
      </w:r>
      <w:r w:rsidR="00C9075E" w:rsidRPr="00C27180">
        <w:rPr>
          <w:rStyle w:val="Heading4Char"/>
        </w:rPr>
        <w:t>1</w:t>
      </w:r>
      <w:r>
        <w:t xml:space="preserve">:   </w:t>
      </w:r>
      <w:r w:rsidRPr="001B15AD">
        <w:t>Number of people attending and</w:t>
      </w:r>
      <w:r w:rsidRPr="001B15AD">
        <w:rPr>
          <w:spacing w:val="-21"/>
        </w:rPr>
        <w:t xml:space="preserve"> </w:t>
      </w:r>
      <w:r w:rsidRPr="001B15AD">
        <w:t xml:space="preserve">providing </w:t>
      </w:r>
      <w:r w:rsidR="00DF18F6" w:rsidRPr="001B15AD">
        <w:t>comments</w:t>
      </w:r>
      <w:r w:rsidRPr="001B15AD">
        <w:t xml:space="preserve"> at meetings or other events increases by 5%</w:t>
      </w:r>
      <w:r w:rsidRPr="001B15AD">
        <w:rPr>
          <w:spacing w:val="3"/>
        </w:rPr>
        <w:t xml:space="preserve"> </w:t>
      </w:r>
      <w:r w:rsidRPr="001B15AD">
        <w:t>annually.</w:t>
      </w:r>
    </w:p>
    <w:p w14:paraId="7CA3569D" w14:textId="4F1E4C0F" w:rsidR="001B15AD" w:rsidRDefault="001B15AD" w:rsidP="00582B16">
      <w:pPr>
        <w:pStyle w:val="TableParagraph"/>
      </w:pPr>
    </w:p>
    <w:p w14:paraId="0115DBD8" w14:textId="1D0B4668" w:rsidR="001B15AD" w:rsidRDefault="00DF18F6" w:rsidP="00582B16">
      <w:r>
        <w:t>Measurable Indicator Measurement:  Goal 2-B Deliverable Report</w:t>
      </w:r>
    </w:p>
    <w:p w14:paraId="0284679A" w14:textId="77777777" w:rsidR="00DF18F6" w:rsidRDefault="00DF18F6" w:rsidP="00582B16"/>
    <w:p w14:paraId="3E9F9B7A" w14:textId="44E8D431" w:rsidR="001B15AD" w:rsidRDefault="001B15AD" w:rsidP="00582B16">
      <w:r w:rsidRPr="000605D6">
        <w:t xml:space="preserve">Result:  </w:t>
      </w:r>
      <w:r w:rsidRPr="001E71C1">
        <w:rPr>
          <w:b/>
          <w:bCs/>
        </w:rPr>
        <w:t>No Progress</w:t>
      </w:r>
    </w:p>
    <w:p w14:paraId="065921A7" w14:textId="77777777" w:rsidR="001B15AD" w:rsidRDefault="001B15AD" w:rsidP="00582B16"/>
    <w:p w14:paraId="644F8D4F" w14:textId="5AED03D6" w:rsidR="00C9075E" w:rsidRDefault="00C9075E" w:rsidP="00582B16">
      <w:r>
        <w:t xml:space="preserve">No collection methodology was created to facilitate the reporting of this indicator.  </w:t>
      </w:r>
    </w:p>
    <w:p w14:paraId="7C75C015" w14:textId="77777777" w:rsidR="00C9075E" w:rsidRDefault="00C9075E" w:rsidP="00582B16"/>
    <w:p w14:paraId="69F03808" w14:textId="1395EB24" w:rsidR="00C9075E" w:rsidRDefault="00C9075E" w:rsidP="00582B16">
      <w:pPr>
        <w:pStyle w:val="TableParagraph"/>
      </w:pPr>
      <w:r w:rsidRPr="00C27180">
        <w:rPr>
          <w:rStyle w:val="Heading4Char"/>
        </w:rPr>
        <w:t>Indicator 2</w:t>
      </w:r>
      <w:r>
        <w:t xml:space="preserve">:   </w:t>
      </w:r>
      <w:r w:rsidRPr="00C9075E">
        <w:t>Policies and practices within organizations reflect the desires of PWD. Follow-up survey of training and presentation attendees regarding impact and outcomes</w:t>
      </w:r>
      <w:r w:rsidRPr="00C9075E">
        <w:rPr>
          <w:spacing w:val="-12"/>
        </w:rPr>
        <w:t xml:space="preserve"> </w:t>
      </w:r>
      <w:r w:rsidRPr="00C9075E">
        <w:t>created</w:t>
      </w:r>
      <w:r>
        <w:t>.</w:t>
      </w:r>
    </w:p>
    <w:p w14:paraId="0462554C" w14:textId="77777777" w:rsidR="00C9075E" w:rsidRDefault="00C9075E" w:rsidP="00582B16">
      <w:pPr>
        <w:pStyle w:val="TableParagraph"/>
      </w:pPr>
    </w:p>
    <w:p w14:paraId="3FA27B39" w14:textId="17CC66DD" w:rsidR="00C9075E" w:rsidRDefault="00C9075E" w:rsidP="00582B16">
      <w:pPr>
        <w:pStyle w:val="TableParagraph"/>
      </w:pPr>
      <w:r>
        <w:t xml:space="preserve">Measurable Indicator Measurement:  Survey </w:t>
      </w:r>
      <w:r>
        <w:tab/>
        <w:t xml:space="preserve"> </w:t>
      </w:r>
    </w:p>
    <w:p w14:paraId="575E1E42" w14:textId="77777777" w:rsidR="00C9075E" w:rsidRDefault="00C9075E" w:rsidP="00582B16"/>
    <w:p w14:paraId="50BBC109" w14:textId="77777777" w:rsidR="00C9075E" w:rsidRDefault="00C9075E" w:rsidP="00582B16">
      <w:r w:rsidRPr="000605D6">
        <w:t xml:space="preserve">Result:  </w:t>
      </w:r>
      <w:r w:rsidRPr="001E71C1">
        <w:rPr>
          <w:b/>
          <w:bCs/>
        </w:rPr>
        <w:t>No Progress</w:t>
      </w:r>
    </w:p>
    <w:p w14:paraId="4DE96829" w14:textId="77777777" w:rsidR="00C9075E" w:rsidRDefault="00C9075E" w:rsidP="00582B16"/>
    <w:p w14:paraId="0E4DCA55" w14:textId="77777777" w:rsidR="00C9075E" w:rsidRDefault="00C9075E" w:rsidP="00582B16">
      <w:r>
        <w:t xml:space="preserve">No collection methodology was created to facilitate the reporting of this indicator.  </w:t>
      </w:r>
    </w:p>
    <w:p w14:paraId="55C20089" w14:textId="77777777" w:rsidR="00C9075E" w:rsidRDefault="00C9075E" w:rsidP="00582B16"/>
    <w:p w14:paraId="791C396E" w14:textId="77777777" w:rsidR="00C9075E" w:rsidRDefault="00C9075E" w:rsidP="00582B16"/>
    <w:p w14:paraId="342E0A39" w14:textId="5C3ACC6B" w:rsidR="00441944" w:rsidRDefault="005E6DF6" w:rsidP="00582B16">
      <w:pPr>
        <w:pStyle w:val="Heading3"/>
      </w:pPr>
      <w:bookmarkStart w:id="33" w:name="_Toc173324867"/>
      <w:r>
        <w:t>O</w:t>
      </w:r>
      <w:r w:rsidR="00441944">
        <w:t xml:space="preserve">bjective 3B:  </w:t>
      </w:r>
      <w:r w:rsidR="009D5F8F">
        <w:t>IL Network conducts outreach to PWD to engage in the public policy process.</w:t>
      </w:r>
      <w:bookmarkEnd w:id="33"/>
    </w:p>
    <w:p w14:paraId="0A38E6A6" w14:textId="2E054938" w:rsidR="00076AA7" w:rsidRDefault="00076AA7" w:rsidP="00582B16">
      <w:r>
        <w:t xml:space="preserve">There were 5 measurable indicators related to Objective B.  Of these, </w:t>
      </w:r>
      <w:r w:rsidR="00272412">
        <w:t xml:space="preserve">1 indicator was </w:t>
      </w:r>
      <w:r w:rsidR="0021482E">
        <w:t xml:space="preserve">partially met and 4 </w:t>
      </w:r>
      <w:r w:rsidR="00975821">
        <w:t xml:space="preserve"> </w:t>
      </w:r>
      <w:r>
        <w:t xml:space="preserve">had no progress.  The objective overall was </w:t>
      </w:r>
      <w:r w:rsidR="00915C77">
        <w:rPr>
          <w:b/>
          <w:bCs/>
        </w:rPr>
        <w:t>Not Met</w:t>
      </w:r>
      <w:r>
        <w:t xml:space="preserve">, as </w:t>
      </w:r>
      <w:r w:rsidR="00B0643D">
        <w:t>40</w:t>
      </w:r>
      <w:r>
        <w:t>.00% of the indicator targets were met or exceeded.</w:t>
      </w:r>
    </w:p>
    <w:p w14:paraId="43F526F3" w14:textId="77777777" w:rsidR="00076AA7" w:rsidRDefault="00076AA7" w:rsidP="00582B16"/>
    <w:p w14:paraId="2EE41E68" w14:textId="634697A1" w:rsidR="00076AA7" w:rsidRDefault="00076AA7" w:rsidP="00582B16">
      <w:r>
        <w:t xml:space="preserve">Objective </w:t>
      </w:r>
      <w:r w:rsidR="00144301">
        <w:t>B</w:t>
      </w:r>
      <w:r>
        <w:t xml:space="preserve">  focused on the IL Network </w:t>
      </w:r>
      <w:r w:rsidR="0001710A">
        <w:t>conducting outreach to PWD to engage in the public policy process.</w:t>
      </w:r>
    </w:p>
    <w:p w14:paraId="2E24D9D8" w14:textId="77777777" w:rsidR="0036648D" w:rsidRDefault="0036648D" w:rsidP="00582B16"/>
    <w:p w14:paraId="006F455D" w14:textId="77777777" w:rsidR="00076AA7" w:rsidRDefault="00076AA7" w:rsidP="00582B16"/>
    <w:p w14:paraId="47C4C27F" w14:textId="77777777" w:rsidR="00076AA7" w:rsidRDefault="00076AA7" w:rsidP="00582B16">
      <w:r>
        <w:t>The measurable indicators looked at:</w:t>
      </w:r>
    </w:p>
    <w:p w14:paraId="0D9B2F2C" w14:textId="55584D2C" w:rsidR="00076AA7" w:rsidRPr="00952112" w:rsidRDefault="00952112" w:rsidP="00582B16">
      <w:pPr>
        <w:pStyle w:val="ListParagraph"/>
        <w:numPr>
          <w:ilvl w:val="0"/>
          <w:numId w:val="44"/>
        </w:numPr>
      </w:pPr>
      <w:r>
        <w:t xml:space="preserve">Consumer engagement </w:t>
      </w:r>
    </w:p>
    <w:p w14:paraId="79AE9824" w14:textId="4B61DFE5" w:rsidR="00952112" w:rsidRPr="00952112" w:rsidRDefault="00952112" w:rsidP="00582B16">
      <w:pPr>
        <w:pStyle w:val="ListParagraph"/>
        <w:numPr>
          <w:ilvl w:val="0"/>
          <w:numId w:val="44"/>
        </w:numPr>
      </w:pPr>
      <w:r>
        <w:t>Public comments</w:t>
      </w:r>
    </w:p>
    <w:p w14:paraId="4D670214" w14:textId="7D06F0CF" w:rsidR="00952112" w:rsidRPr="00952112" w:rsidRDefault="00952112" w:rsidP="00582B16">
      <w:pPr>
        <w:pStyle w:val="ListParagraph"/>
        <w:numPr>
          <w:ilvl w:val="0"/>
          <w:numId w:val="44"/>
        </w:numPr>
      </w:pPr>
      <w:r>
        <w:t>Interactions with elected officials</w:t>
      </w:r>
    </w:p>
    <w:p w14:paraId="5BBFAAA5" w14:textId="5FF9C271" w:rsidR="00952112" w:rsidRDefault="00952112" w:rsidP="00582B16">
      <w:pPr>
        <w:pStyle w:val="ListParagraph"/>
        <w:numPr>
          <w:ilvl w:val="0"/>
          <w:numId w:val="44"/>
        </w:numPr>
      </w:pPr>
      <w:r>
        <w:t>Increase in consumer interaction with elected officials.</w:t>
      </w:r>
    </w:p>
    <w:p w14:paraId="2ED9FB70" w14:textId="77777777" w:rsidR="001E71C1" w:rsidRDefault="001E71C1" w:rsidP="00582B16">
      <w:pPr>
        <w:pStyle w:val="TableParagraph"/>
        <w:rPr>
          <w:rStyle w:val="Heading4Char"/>
        </w:rPr>
      </w:pPr>
    </w:p>
    <w:p w14:paraId="447DA25C" w14:textId="2D0EE0FC" w:rsidR="00C9075E" w:rsidRPr="00C9075E" w:rsidRDefault="00C9075E" w:rsidP="00582B16">
      <w:pPr>
        <w:pStyle w:val="TableParagraph"/>
      </w:pPr>
      <w:r w:rsidRPr="00C27180">
        <w:rPr>
          <w:rStyle w:val="Heading4Char"/>
        </w:rPr>
        <w:t>Indicator 1</w:t>
      </w:r>
      <w:r w:rsidRPr="00952112">
        <w:rPr>
          <w:u w:val="single"/>
        </w:rPr>
        <w:t>:</w:t>
      </w:r>
      <w:r>
        <w:t xml:space="preserve">   </w:t>
      </w:r>
      <w:r w:rsidRPr="00C9075E">
        <w:t>Survey consumers, increase engagement</w:t>
      </w:r>
      <w:r w:rsidRPr="00C9075E">
        <w:rPr>
          <w:spacing w:val="-22"/>
        </w:rPr>
        <w:t xml:space="preserve"> </w:t>
      </w:r>
      <w:r w:rsidRPr="00C9075E">
        <w:t>by 2% per</w:t>
      </w:r>
      <w:r w:rsidRPr="00C9075E">
        <w:rPr>
          <w:spacing w:val="-1"/>
        </w:rPr>
        <w:t xml:space="preserve"> </w:t>
      </w:r>
      <w:r w:rsidRPr="00C9075E">
        <w:t>year.</w:t>
      </w:r>
    </w:p>
    <w:p w14:paraId="298FD54F" w14:textId="22CA77CB" w:rsidR="00C9075E" w:rsidRDefault="00C9075E" w:rsidP="00582B16">
      <w:pPr>
        <w:pStyle w:val="TableParagraph"/>
      </w:pPr>
    </w:p>
    <w:p w14:paraId="0DF6EEC6" w14:textId="10BE8D0B" w:rsidR="00C9075E" w:rsidRDefault="00C9075E" w:rsidP="00582B16">
      <w:pPr>
        <w:pStyle w:val="TableParagraph"/>
      </w:pPr>
      <w:r>
        <w:t xml:space="preserve">Measurable Indicator Measurement:  </w:t>
      </w:r>
      <w:r w:rsidR="00BD3C97">
        <w:t>Goal 3A to Goal 3C Report</w:t>
      </w:r>
    </w:p>
    <w:p w14:paraId="5532E8D0" w14:textId="77777777" w:rsidR="00C9075E" w:rsidRDefault="00C9075E" w:rsidP="00582B16"/>
    <w:p w14:paraId="1D1A46F6" w14:textId="293C4A99" w:rsidR="00C9075E" w:rsidRDefault="00C9075E" w:rsidP="00582B16">
      <w:r w:rsidRPr="000605D6">
        <w:t xml:space="preserve">Result:  </w:t>
      </w:r>
      <w:r w:rsidR="00F41041" w:rsidRPr="001E71C1">
        <w:rPr>
          <w:b/>
          <w:bCs/>
        </w:rPr>
        <w:t>No Progress</w:t>
      </w:r>
    </w:p>
    <w:p w14:paraId="14210537" w14:textId="77777777" w:rsidR="00C9075E" w:rsidRDefault="00C9075E" w:rsidP="00582B16"/>
    <w:p w14:paraId="4A31B585" w14:textId="77777777" w:rsidR="005A22B0" w:rsidRDefault="005A22B0" w:rsidP="00582B16">
      <w:r>
        <w:t xml:space="preserve">No collection methodology was created to facilitate the reporting of this indicator.  </w:t>
      </w:r>
    </w:p>
    <w:p w14:paraId="5F216AEC" w14:textId="77777777" w:rsidR="00C9075E" w:rsidRDefault="00C9075E" w:rsidP="00582B16"/>
    <w:p w14:paraId="16A935EB" w14:textId="77777777" w:rsidR="00C9075E" w:rsidRDefault="00C9075E" w:rsidP="00582B16">
      <w:pPr>
        <w:pStyle w:val="TableParagraph"/>
      </w:pPr>
      <w:r w:rsidRPr="00C27180">
        <w:rPr>
          <w:rStyle w:val="Heading4Char"/>
        </w:rPr>
        <w:t>Indicator 2</w:t>
      </w:r>
      <w:r>
        <w:t xml:space="preserve">:   </w:t>
      </w:r>
      <w:r w:rsidRPr="00C9075E">
        <w:t>New consumer satisfaction survey</w:t>
      </w:r>
      <w:r w:rsidRPr="00C9075E">
        <w:rPr>
          <w:spacing w:val="-23"/>
        </w:rPr>
        <w:t xml:space="preserve"> </w:t>
      </w:r>
      <w:r w:rsidRPr="00C9075E">
        <w:t>questions address impact, ask if consumers wish to have more information on</w:t>
      </w:r>
      <w:r w:rsidRPr="00C9075E">
        <w:rPr>
          <w:spacing w:val="-11"/>
        </w:rPr>
        <w:t xml:space="preserve"> </w:t>
      </w:r>
      <w:r w:rsidRPr="00C9075E">
        <w:t>advocacy</w:t>
      </w:r>
      <w:r>
        <w:t>.</w:t>
      </w:r>
    </w:p>
    <w:p w14:paraId="57CBF349" w14:textId="74863369" w:rsidR="00C9075E" w:rsidRPr="00C9075E" w:rsidRDefault="00C9075E" w:rsidP="00582B16">
      <w:pPr>
        <w:pStyle w:val="TableParagraph"/>
      </w:pPr>
    </w:p>
    <w:p w14:paraId="6D79862F" w14:textId="77777777" w:rsidR="005A22B0" w:rsidRDefault="005A22B0" w:rsidP="00582B16">
      <w:pPr>
        <w:pStyle w:val="TableParagraph"/>
      </w:pPr>
      <w:r>
        <w:t>Measurable Indicator Measurement:  Goal 3A to Goal 3C Report</w:t>
      </w:r>
    </w:p>
    <w:p w14:paraId="67C743FC" w14:textId="77777777" w:rsidR="00C9075E" w:rsidRDefault="00C9075E" w:rsidP="00582B16"/>
    <w:p w14:paraId="6287FDC0" w14:textId="4EB766AD" w:rsidR="00C9075E" w:rsidRDefault="00C9075E" w:rsidP="00582B16">
      <w:r w:rsidRPr="000605D6">
        <w:t xml:space="preserve">Result:  </w:t>
      </w:r>
      <w:r w:rsidR="00BD0E7F" w:rsidRPr="001E71C1">
        <w:rPr>
          <w:b/>
          <w:bCs/>
        </w:rPr>
        <w:t>No Progress</w:t>
      </w:r>
    </w:p>
    <w:p w14:paraId="161E9B79" w14:textId="77777777" w:rsidR="00C9075E" w:rsidRDefault="00C9075E" w:rsidP="00582B16"/>
    <w:p w14:paraId="02A443B4" w14:textId="77777777" w:rsidR="00BD0E7F" w:rsidRDefault="00BD0E7F" w:rsidP="00582B16">
      <w:r>
        <w:t xml:space="preserve">No collection methodology was created to facilitate the reporting of this indicator.  </w:t>
      </w:r>
    </w:p>
    <w:p w14:paraId="4CC7989B" w14:textId="77777777" w:rsidR="002D02C7" w:rsidRDefault="002D02C7" w:rsidP="00582B16"/>
    <w:p w14:paraId="19150E22" w14:textId="77777777" w:rsidR="00C9075E" w:rsidRDefault="00C9075E" w:rsidP="00582B16"/>
    <w:p w14:paraId="146516C4" w14:textId="77777777" w:rsidR="00C9075E" w:rsidRPr="00C9075E" w:rsidRDefault="00C9075E" w:rsidP="00582B16">
      <w:pPr>
        <w:pStyle w:val="TableParagraph"/>
      </w:pPr>
      <w:r w:rsidRPr="00C27180">
        <w:rPr>
          <w:rStyle w:val="Heading4Char"/>
        </w:rPr>
        <w:t>Indicator 3</w:t>
      </w:r>
      <w:r>
        <w:t xml:space="preserve">:   </w:t>
      </w:r>
      <w:r w:rsidRPr="00C9075E">
        <w:t>Number of people giving public comment during public committee hearing increases</w:t>
      </w:r>
      <w:r w:rsidRPr="00C9075E">
        <w:rPr>
          <w:spacing w:val="-20"/>
        </w:rPr>
        <w:t xml:space="preserve"> </w:t>
      </w:r>
      <w:r w:rsidRPr="00C9075E">
        <w:t>by 2%</w:t>
      </w:r>
      <w:r w:rsidRPr="00C9075E">
        <w:rPr>
          <w:spacing w:val="1"/>
        </w:rPr>
        <w:t xml:space="preserve"> </w:t>
      </w:r>
      <w:r w:rsidRPr="00C9075E">
        <w:t>annually.</w:t>
      </w:r>
    </w:p>
    <w:p w14:paraId="27BE854F" w14:textId="77777777" w:rsidR="00C9075E" w:rsidRDefault="00C9075E" w:rsidP="00582B16">
      <w:pPr>
        <w:pStyle w:val="TableParagraph"/>
      </w:pPr>
    </w:p>
    <w:p w14:paraId="530CF925" w14:textId="08F5EA53" w:rsidR="00C9075E" w:rsidRDefault="00C9075E" w:rsidP="00582B16">
      <w:pPr>
        <w:pStyle w:val="TableParagraph"/>
      </w:pPr>
      <w:r>
        <w:t>Measurable Indicator Measurement:  Committee Reports</w:t>
      </w:r>
      <w:r>
        <w:tab/>
        <w:t xml:space="preserve"> </w:t>
      </w:r>
    </w:p>
    <w:p w14:paraId="33BEEB4A" w14:textId="77777777" w:rsidR="00C9075E" w:rsidRDefault="00C9075E" w:rsidP="00582B16"/>
    <w:p w14:paraId="3E555079" w14:textId="4A5162EB" w:rsidR="00C9075E" w:rsidRDefault="00C9075E" w:rsidP="00582B16">
      <w:r w:rsidRPr="000605D6">
        <w:t xml:space="preserve">Result:  </w:t>
      </w:r>
      <w:r w:rsidRPr="001E71C1">
        <w:rPr>
          <w:b/>
          <w:bCs/>
        </w:rPr>
        <w:t>No Progress</w:t>
      </w:r>
    </w:p>
    <w:p w14:paraId="69FCFC95" w14:textId="77777777" w:rsidR="00C9075E" w:rsidRDefault="00C9075E" w:rsidP="00582B16"/>
    <w:p w14:paraId="720F28C4" w14:textId="62B2DF12" w:rsidR="00C9075E" w:rsidRDefault="00C9075E" w:rsidP="00582B16">
      <w:r>
        <w:t>No collection methodology was created to facilitate the reporting of this indicator.  Additionally, clarity on which committees were me</w:t>
      </w:r>
      <w:r w:rsidR="006B2782">
        <w:t>ant</w:t>
      </w:r>
      <w:r>
        <w:t xml:space="preserve"> to be tracked was missing.  </w:t>
      </w:r>
    </w:p>
    <w:p w14:paraId="336D5D27" w14:textId="363388AD" w:rsidR="00C9075E" w:rsidRDefault="00C9075E" w:rsidP="00582B16"/>
    <w:p w14:paraId="01CF4F12" w14:textId="77777777" w:rsidR="00C9075E" w:rsidRDefault="00C9075E" w:rsidP="00582B16"/>
    <w:p w14:paraId="304A89A2" w14:textId="77777777" w:rsidR="00C9075E" w:rsidRPr="00C9075E" w:rsidRDefault="00C9075E" w:rsidP="00582B16">
      <w:pPr>
        <w:pStyle w:val="TableParagraph"/>
      </w:pPr>
      <w:r w:rsidRPr="00C27180">
        <w:rPr>
          <w:rStyle w:val="Heading4Char"/>
        </w:rPr>
        <w:t>Indicator 4</w:t>
      </w:r>
      <w:r>
        <w:t xml:space="preserve">:   </w:t>
      </w:r>
      <w:r w:rsidRPr="00C9075E">
        <w:t>IL Network members interact with their legislators (or staff), and achieve an</w:t>
      </w:r>
      <w:r w:rsidRPr="00C9075E">
        <w:rPr>
          <w:spacing w:val="-22"/>
        </w:rPr>
        <w:t xml:space="preserve"> </w:t>
      </w:r>
      <w:r w:rsidRPr="00C9075E">
        <w:t>80% success</w:t>
      </w:r>
      <w:r w:rsidRPr="00C9075E">
        <w:rPr>
          <w:spacing w:val="-2"/>
        </w:rPr>
        <w:t xml:space="preserve"> </w:t>
      </w:r>
      <w:r w:rsidRPr="00C9075E">
        <w:t>rate.</w:t>
      </w:r>
    </w:p>
    <w:p w14:paraId="4E082719" w14:textId="368ED6A2" w:rsidR="00C9075E" w:rsidRPr="00C9075E" w:rsidRDefault="00C9075E" w:rsidP="00582B16">
      <w:pPr>
        <w:pStyle w:val="TableParagraph"/>
      </w:pPr>
    </w:p>
    <w:p w14:paraId="10F7CAB2" w14:textId="77777777" w:rsidR="006B2782" w:rsidRDefault="006B2782" w:rsidP="00582B16">
      <w:pPr>
        <w:pStyle w:val="TableParagraph"/>
      </w:pPr>
      <w:r>
        <w:t>Measurable Indicator Measurement:  Goal 3A to Goal 3C Report</w:t>
      </w:r>
    </w:p>
    <w:p w14:paraId="74D2A4C2" w14:textId="77777777" w:rsidR="00C9075E" w:rsidRDefault="00C9075E" w:rsidP="00582B16"/>
    <w:p w14:paraId="5007A614" w14:textId="02DFD842" w:rsidR="00C9075E" w:rsidRDefault="00C9075E" w:rsidP="00582B16">
      <w:r w:rsidRPr="000605D6">
        <w:t xml:space="preserve">Result:  </w:t>
      </w:r>
      <w:r w:rsidR="00F87E7D" w:rsidRPr="001E71C1">
        <w:rPr>
          <w:b/>
          <w:bCs/>
        </w:rPr>
        <w:t>Partially Met</w:t>
      </w:r>
    </w:p>
    <w:p w14:paraId="507B33FE" w14:textId="77777777" w:rsidR="00C9075E" w:rsidRDefault="00C9075E" w:rsidP="00582B16"/>
    <w:p w14:paraId="2154D1FA" w14:textId="0A487A61" w:rsidR="00C9075E" w:rsidRDefault="00B34F48" w:rsidP="00582B16">
      <w:r>
        <w:t xml:space="preserve">There was an 80.67% increase in interaction with legislators from 61 in FY20 to </w:t>
      </w:r>
      <w:r w:rsidR="00D16CC1">
        <w:t>215 in FY22.</w:t>
      </w:r>
    </w:p>
    <w:p w14:paraId="569C4F20" w14:textId="77777777" w:rsidR="00D16CC1" w:rsidRDefault="00D16CC1" w:rsidP="00582B16"/>
    <w:p w14:paraId="5ACF86C1" w14:textId="77777777" w:rsidR="00D16CC1" w:rsidRDefault="00D16CC1" w:rsidP="00582B16">
      <w:r>
        <w:t xml:space="preserve">Notes:  </w:t>
      </w:r>
    </w:p>
    <w:p w14:paraId="62028544" w14:textId="137A6DB5" w:rsidR="00D16CC1" w:rsidRDefault="00D16CC1" w:rsidP="00582B16">
      <w:pPr>
        <w:pStyle w:val="ListParagraph"/>
        <w:numPr>
          <w:ilvl w:val="0"/>
          <w:numId w:val="45"/>
        </w:numPr>
      </w:pPr>
      <w:r w:rsidRPr="00D16CC1">
        <w:t xml:space="preserve">Data tracked from FY20 through FY22.  No new data was collected in FY23.  </w:t>
      </w:r>
    </w:p>
    <w:p w14:paraId="66FE7FCE" w14:textId="04DA64D6" w:rsidR="00D16CC1" w:rsidRDefault="00D16CC1" w:rsidP="00582B16">
      <w:pPr>
        <w:pStyle w:val="ListParagraph"/>
        <w:numPr>
          <w:ilvl w:val="0"/>
          <w:numId w:val="45"/>
        </w:numPr>
      </w:pPr>
      <w:r w:rsidRPr="00094DC6">
        <w:t xml:space="preserve">No </w:t>
      </w:r>
      <w:r w:rsidR="00094DC6" w:rsidRPr="00094DC6">
        <w:t xml:space="preserve">collection methodology was created to facilitate reporting on the level of success in </w:t>
      </w:r>
      <w:r w:rsidR="00094DC6" w:rsidRPr="00094DC6">
        <w:lastRenderedPageBreak/>
        <w:t>interactions</w:t>
      </w:r>
    </w:p>
    <w:p w14:paraId="03F68750" w14:textId="4731D3C3" w:rsidR="00C9075E" w:rsidRPr="00986F1B" w:rsidRDefault="00C9075E" w:rsidP="00582B16">
      <w:pPr>
        <w:pStyle w:val="TableParagraph"/>
      </w:pPr>
      <w:r w:rsidRPr="00C27180">
        <w:rPr>
          <w:rStyle w:val="Heading4Char"/>
        </w:rPr>
        <w:t>Indicator 5</w:t>
      </w:r>
      <w:r>
        <w:t xml:space="preserve">:   </w:t>
      </w:r>
      <w:r w:rsidR="00986F1B" w:rsidRPr="00986F1B">
        <w:t>Consumer surveys show a 2% increase</w:t>
      </w:r>
      <w:r w:rsidR="00986F1B" w:rsidRPr="00986F1B">
        <w:rPr>
          <w:spacing w:val="-17"/>
        </w:rPr>
        <w:t xml:space="preserve"> </w:t>
      </w:r>
      <w:r w:rsidR="00986F1B" w:rsidRPr="00986F1B">
        <w:t>in consumer direct advocacy with</w:t>
      </w:r>
      <w:r w:rsidR="00986F1B" w:rsidRPr="00986F1B">
        <w:rPr>
          <w:spacing w:val="-19"/>
        </w:rPr>
        <w:t xml:space="preserve"> </w:t>
      </w:r>
      <w:r w:rsidR="00986F1B" w:rsidRPr="00986F1B">
        <w:t>legislators</w:t>
      </w:r>
    </w:p>
    <w:p w14:paraId="23B1B5FF" w14:textId="77777777" w:rsidR="00C9075E" w:rsidRDefault="00C9075E" w:rsidP="00582B16">
      <w:pPr>
        <w:pStyle w:val="TableParagraph"/>
      </w:pPr>
    </w:p>
    <w:p w14:paraId="739FB85F" w14:textId="6D4A99BD" w:rsidR="00C9075E" w:rsidRDefault="00C9075E" w:rsidP="00582B16">
      <w:pPr>
        <w:pStyle w:val="TableParagraph"/>
      </w:pPr>
      <w:r>
        <w:t xml:space="preserve">Measurable Indicator Measurement:  </w:t>
      </w:r>
      <w:r w:rsidR="00986F1B">
        <w:t>Consumer Satisfaction Survey Report</w:t>
      </w:r>
      <w:r>
        <w:tab/>
        <w:t xml:space="preserve"> </w:t>
      </w:r>
    </w:p>
    <w:p w14:paraId="51711251" w14:textId="77777777" w:rsidR="00C9075E" w:rsidRDefault="00C9075E" w:rsidP="00582B16"/>
    <w:p w14:paraId="79D8865D" w14:textId="0790131B" w:rsidR="00C9075E" w:rsidRPr="001E71C1" w:rsidRDefault="00C9075E" w:rsidP="00582B16">
      <w:pPr>
        <w:rPr>
          <w:b/>
          <w:bCs/>
        </w:rPr>
      </w:pPr>
      <w:r w:rsidRPr="000605D6">
        <w:t xml:space="preserve">Result:  </w:t>
      </w:r>
      <w:r w:rsidR="00986F1B" w:rsidRPr="001E71C1">
        <w:rPr>
          <w:b/>
          <w:bCs/>
        </w:rPr>
        <w:t>No Progress</w:t>
      </w:r>
    </w:p>
    <w:p w14:paraId="02A78EEE" w14:textId="77777777" w:rsidR="00C9075E" w:rsidRDefault="00C9075E" w:rsidP="00582B16"/>
    <w:p w14:paraId="62DAD642" w14:textId="08FDF7DC" w:rsidR="00C9075E" w:rsidRDefault="00986F1B" w:rsidP="00582B16">
      <w:r>
        <w:t>A question addressing consumer direct advocacy with legislators was not added to the consumer survey tool.</w:t>
      </w:r>
    </w:p>
    <w:p w14:paraId="57C4D572" w14:textId="77777777" w:rsidR="001E71C1" w:rsidRDefault="001E71C1" w:rsidP="00582B16"/>
    <w:p w14:paraId="23C470E7" w14:textId="04A9C9C5" w:rsidR="00441944" w:rsidRPr="009D5F8F" w:rsidRDefault="00441944" w:rsidP="00582B16">
      <w:pPr>
        <w:pStyle w:val="Heading3"/>
      </w:pPr>
      <w:bookmarkStart w:id="34" w:name="_Toc173324868"/>
      <w:r w:rsidRPr="009D5F8F">
        <w:t xml:space="preserve">Objective 3C:  </w:t>
      </w:r>
      <w:r w:rsidR="009D5F8F" w:rsidRPr="009D5F8F">
        <w:t>The IL Networ</w:t>
      </w:r>
      <w:r w:rsidR="009D5F8F">
        <w:t>k will amplify the voice of PWD in improving the availability of housing, transportation and health care.</w:t>
      </w:r>
      <w:bookmarkEnd w:id="34"/>
    </w:p>
    <w:p w14:paraId="73975248" w14:textId="0E89887F" w:rsidR="003B67FC" w:rsidRDefault="003B67FC" w:rsidP="00582B16">
      <w:r>
        <w:t xml:space="preserve">There were </w:t>
      </w:r>
      <w:r w:rsidR="005A2F4D">
        <w:t>4</w:t>
      </w:r>
      <w:r>
        <w:t xml:space="preserve"> measurable indicators related to Objective </w:t>
      </w:r>
      <w:r w:rsidR="005A2F4D">
        <w:t>C</w:t>
      </w:r>
      <w:r>
        <w:t xml:space="preserve">.  Of these, 4  </w:t>
      </w:r>
      <w:r w:rsidR="00DF4314">
        <w:t xml:space="preserve">indicators </w:t>
      </w:r>
      <w:r>
        <w:t xml:space="preserve">had no progress.  The objective overall was </w:t>
      </w:r>
      <w:r w:rsidR="00DF4314">
        <w:rPr>
          <w:b/>
          <w:bCs/>
        </w:rPr>
        <w:t>No Progress</w:t>
      </w:r>
      <w:r>
        <w:t>, as 0.00% of the indicator targets were met or exceeded.</w:t>
      </w:r>
    </w:p>
    <w:p w14:paraId="0F3C7A96" w14:textId="77777777" w:rsidR="003B67FC" w:rsidRDefault="003B67FC" w:rsidP="00582B16"/>
    <w:p w14:paraId="53F58A97" w14:textId="47440C09" w:rsidR="003B67FC" w:rsidRDefault="003B67FC" w:rsidP="00582B16">
      <w:r>
        <w:t xml:space="preserve">Objective </w:t>
      </w:r>
      <w:r w:rsidR="005A2F4D">
        <w:t>C</w:t>
      </w:r>
      <w:r>
        <w:t xml:space="preserve">  focused on the IL Network </w:t>
      </w:r>
      <w:r w:rsidR="005A2F4D">
        <w:t>amplifying the voice of PWD in improving availability of housing, transportation and health care.</w:t>
      </w:r>
    </w:p>
    <w:p w14:paraId="32AA191A" w14:textId="77777777" w:rsidR="005A2F4D" w:rsidRDefault="005A2F4D" w:rsidP="00582B16"/>
    <w:p w14:paraId="6B67F5C8" w14:textId="4F24F030" w:rsidR="005A2F4D" w:rsidRDefault="00D64AC6" w:rsidP="00582B16">
      <w:r>
        <w:t>Additionally, the objective sought to increase systems advocacy</w:t>
      </w:r>
      <w:r w:rsidR="00825947">
        <w:t xml:space="preserve"> by establishing annual priorities</w:t>
      </w:r>
    </w:p>
    <w:p w14:paraId="674E20A4" w14:textId="77777777" w:rsidR="00825947" w:rsidRDefault="00825947" w:rsidP="00582B16"/>
    <w:p w14:paraId="0DD2A58A" w14:textId="77777777" w:rsidR="003B67FC" w:rsidRDefault="003B67FC" w:rsidP="00582B16">
      <w:r>
        <w:t>The measurable indicators looked at:</w:t>
      </w:r>
    </w:p>
    <w:p w14:paraId="65255B13" w14:textId="3773B993" w:rsidR="003B67FC" w:rsidRPr="00952112" w:rsidRDefault="00825947" w:rsidP="00582B16">
      <w:pPr>
        <w:pStyle w:val="ListParagraph"/>
        <w:numPr>
          <w:ilvl w:val="0"/>
          <w:numId w:val="44"/>
        </w:numPr>
      </w:pPr>
      <w:r>
        <w:t>Legislative actions</w:t>
      </w:r>
    </w:p>
    <w:p w14:paraId="6523CDBA" w14:textId="058E514D" w:rsidR="003B67FC" w:rsidRPr="00952112" w:rsidRDefault="00067057" w:rsidP="00582B16">
      <w:pPr>
        <w:pStyle w:val="ListParagraph"/>
        <w:numPr>
          <w:ilvl w:val="0"/>
          <w:numId w:val="44"/>
        </w:numPr>
      </w:pPr>
      <w:r>
        <w:t>Number of accessible housing units</w:t>
      </w:r>
    </w:p>
    <w:p w14:paraId="38435020" w14:textId="4218D678" w:rsidR="00986F1B" w:rsidRPr="009D5F8F" w:rsidRDefault="00067057" w:rsidP="00582B16">
      <w:pPr>
        <w:pStyle w:val="ListParagraph"/>
        <w:numPr>
          <w:ilvl w:val="0"/>
          <w:numId w:val="44"/>
        </w:numPr>
      </w:pPr>
      <w:r>
        <w:t>Number of transportation options</w:t>
      </w:r>
    </w:p>
    <w:p w14:paraId="29DD6B73" w14:textId="77777777" w:rsidR="00CA6585" w:rsidRPr="009D5F8F" w:rsidRDefault="00CA6585" w:rsidP="00582B16"/>
    <w:p w14:paraId="5BDB4802" w14:textId="77777777" w:rsidR="00CA6585" w:rsidRDefault="00CA6585" w:rsidP="00582B16">
      <w:pPr>
        <w:pStyle w:val="TableParagraph"/>
      </w:pPr>
      <w:r w:rsidRPr="00C27180">
        <w:rPr>
          <w:rStyle w:val="Heading4Char"/>
        </w:rPr>
        <w:t>Indicator 1</w:t>
      </w:r>
      <w:r>
        <w:t xml:space="preserve">:   </w:t>
      </w:r>
      <w:r w:rsidRPr="00CA6585">
        <w:t>Number of positive legislative</w:t>
      </w:r>
      <w:r w:rsidRPr="00CA6585">
        <w:rPr>
          <w:spacing w:val="-18"/>
        </w:rPr>
        <w:t xml:space="preserve"> </w:t>
      </w:r>
      <w:r w:rsidRPr="00CA6585">
        <w:t>actions increased by 2%</w:t>
      </w:r>
      <w:r w:rsidRPr="00CA6585">
        <w:rPr>
          <w:spacing w:val="1"/>
        </w:rPr>
        <w:t xml:space="preserve"> </w:t>
      </w:r>
      <w:r w:rsidRPr="00CA6585">
        <w:t>annually</w:t>
      </w:r>
    </w:p>
    <w:p w14:paraId="33CBA3B6" w14:textId="06664FFE" w:rsidR="00CA6585" w:rsidRPr="00C9075E" w:rsidRDefault="00CA6585" w:rsidP="00582B16">
      <w:pPr>
        <w:pStyle w:val="TableParagraph"/>
      </w:pPr>
    </w:p>
    <w:p w14:paraId="09E125FA" w14:textId="64ADFC90" w:rsidR="00CA6585" w:rsidRDefault="00CA6585" w:rsidP="00582B16">
      <w:pPr>
        <w:pStyle w:val="TableParagraph"/>
      </w:pPr>
      <w:r>
        <w:t xml:space="preserve">Measurable Indicator Measurement:  </w:t>
      </w:r>
      <w:r w:rsidR="00106AF5">
        <w:t>SILC Legislative action report</w:t>
      </w:r>
    </w:p>
    <w:p w14:paraId="1D7A9AB3" w14:textId="77777777" w:rsidR="00CA6585" w:rsidRDefault="00CA6585" w:rsidP="00582B16"/>
    <w:p w14:paraId="038D8552" w14:textId="434306A8" w:rsidR="00CA6585" w:rsidRDefault="00CA6585" w:rsidP="00582B16">
      <w:r w:rsidRPr="000605D6">
        <w:t xml:space="preserve">Result:  </w:t>
      </w:r>
      <w:r w:rsidR="00106AF5" w:rsidRPr="001E71C1">
        <w:rPr>
          <w:b/>
          <w:bCs/>
        </w:rPr>
        <w:t>No Progress</w:t>
      </w:r>
    </w:p>
    <w:p w14:paraId="29366914" w14:textId="77777777" w:rsidR="00CA6585" w:rsidRDefault="00CA6585" w:rsidP="00582B16"/>
    <w:p w14:paraId="24A2CD62" w14:textId="151048A6" w:rsidR="00CA6585" w:rsidRDefault="00CA6585" w:rsidP="00582B16">
      <w:r>
        <w:t>The SILC maintained the legislative action reports for the IL Network.  All data related to those activities is unavailable to the current Council.</w:t>
      </w:r>
    </w:p>
    <w:p w14:paraId="15AA4E99" w14:textId="77777777" w:rsidR="002D02C7" w:rsidRDefault="002D02C7" w:rsidP="00582B16"/>
    <w:p w14:paraId="2FE93AFF" w14:textId="3E98EB53" w:rsidR="002D02C7" w:rsidRDefault="002D02C7" w:rsidP="00582B16">
      <w:r>
        <w:t>DSE did not require the gathering of this data.</w:t>
      </w:r>
    </w:p>
    <w:p w14:paraId="5242D248" w14:textId="77777777" w:rsidR="00B42B96" w:rsidRDefault="00B42B96" w:rsidP="00582B16"/>
    <w:p w14:paraId="1BEA7D25" w14:textId="77777777" w:rsidR="00CA6585" w:rsidRPr="00CA6585" w:rsidRDefault="00CA6585" w:rsidP="00582B16">
      <w:pPr>
        <w:pStyle w:val="TableParagraph"/>
      </w:pPr>
      <w:r w:rsidRPr="00C27180">
        <w:rPr>
          <w:rStyle w:val="Heading4Char"/>
        </w:rPr>
        <w:t>Indicator 2</w:t>
      </w:r>
      <w:r>
        <w:t xml:space="preserve">:   </w:t>
      </w:r>
      <w:r w:rsidRPr="00CA6585">
        <w:t>IL Network participation in action</w:t>
      </w:r>
      <w:r w:rsidRPr="00CA6585">
        <w:rPr>
          <w:spacing w:val="-17"/>
        </w:rPr>
        <w:t xml:space="preserve"> </w:t>
      </w:r>
      <w:r w:rsidRPr="00CA6585">
        <w:t>steps increased by</w:t>
      </w:r>
      <w:r w:rsidRPr="00CA6585">
        <w:rPr>
          <w:spacing w:val="1"/>
        </w:rPr>
        <w:t xml:space="preserve"> </w:t>
      </w:r>
      <w:r w:rsidRPr="00CA6585">
        <w:t>15%</w:t>
      </w:r>
    </w:p>
    <w:p w14:paraId="785E7DA7" w14:textId="0DCFC19F" w:rsidR="00CA6585" w:rsidRDefault="00CA6585" w:rsidP="00582B16">
      <w:pPr>
        <w:pStyle w:val="TableParagraph"/>
      </w:pPr>
    </w:p>
    <w:p w14:paraId="25CB7F35" w14:textId="77777777" w:rsidR="00CA6585" w:rsidRDefault="00CA6585" w:rsidP="00582B16">
      <w:pPr>
        <w:pStyle w:val="TableParagraph"/>
      </w:pPr>
    </w:p>
    <w:p w14:paraId="0ADBD7D8" w14:textId="33BB744B" w:rsidR="00CA6585" w:rsidRDefault="00CA6585" w:rsidP="00582B16">
      <w:pPr>
        <w:pStyle w:val="TableParagraph"/>
      </w:pPr>
      <w:r>
        <w:t>Measurable Indicator Measurement:  Policy Report</w:t>
      </w:r>
      <w:r>
        <w:tab/>
        <w:t xml:space="preserve"> </w:t>
      </w:r>
    </w:p>
    <w:p w14:paraId="2EF426CD" w14:textId="77777777" w:rsidR="00CA6585" w:rsidRDefault="00CA6585" w:rsidP="00582B16"/>
    <w:p w14:paraId="67815C30" w14:textId="5E56D133" w:rsidR="00CA6585" w:rsidRDefault="00CA6585" w:rsidP="00582B16">
      <w:r w:rsidRPr="000605D6">
        <w:t xml:space="preserve">Result:  </w:t>
      </w:r>
      <w:r w:rsidRPr="001E71C1">
        <w:rPr>
          <w:b/>
          <w:bCs/>
        </w:rPr>
        <w:t>No Progress</w:t>
      </w:r>
    </w:p>
    <w:p w14:paraId="68BA95D8" w14:textId="77777777" w:rsidR="00CA6585" w:rsidRDefault="00CA6585" w:rsidP="00582B16"/>
    <w:p w14:paraId="71E85053" w14:textId="48CAAE32" w:rsidR="00CA6585" w:rsidRDefault="00CA6585" w:rsidP="00582B16">
      <w:r>
        <w:t xml:space="preserve">No data </w:t>
      </w:r>
      <w:r w:rsidR="00B42B96">
        <w:t xml:space="preserve">is available </w:t>
      </w:r>
      <w:r>
        <w:t xml:space="preserve"> related to the policy report or action steps resulting from the report.  </w:t>
      </w:r>
    </w:p>
    <w:p w14:paraId="395EBE96" w14:textId="77777777" w:rsidR="00CA6585" w:rsidRDefault="00CA6585" w:rsidP="00582B16"/>
    <w:p w14:paraId="31AFCCEE" w14:textId="77777777" w:rsidR="00CA6585" w:rsidRDefault="00CA6585" w:rsidP="00582B16"/>
    <w:p w14:paraId="0882AD2F" w14:textId="6CBCC79A" w:rsidR="00CA6585" w:rsidRPr="00CA6585" w:rsidRDefault="00CA6585" w:rsidP="00582B16">
      <w:pPr>
        <w:pStyle w:val="TableParagraph"/>
      </w:pPr>
      <w:r w:rsidRPr="00C27180">
        <w:rPr>
          <w:rStyle w:val="Heading4Char"/>
        </w:rPr>
        <w:lastRenderedPageBreak/>
        <w:t>Indicator 3 and 4</w:t>
      </w:r>
      <w:r>
        <w:t xml:space="preserve">:   </w:t>
      </w:r>
      <w:r w:rsidRPr="00CA6585">
        <w:t>Number of accessible housing</w:t>
      </w:r>
      <w:r w:rsidRPr="00CA6585">
        <w:rPr>
          <w:spacing w:val="-23"/>
        </w:rPr>
        <w:t xml:space="preserve"> </w:t>
      </w:r>
      <w:r w:rsidRPr="00CA6585">
        <w:t>uni</w:t>
      </w:r>
      <w:r w:rsidR="009F748F">
        <w:t>t</w:t>
      </w:r>
      <w:r w:rsidRPr="00CA6585">
        <w:t>s increases</w:t>
      </w:r>
      <w:r>
        <w:t xml:space="preserve"> and </w:t>
      </w:r>
      <w:r w:rsidR="00C23EBA">
        <w:t>n</w:t>
      </w:r>
      <w:r w:rsidRPr="00CA6585">
        <w:t>umber of transportation options</w:t>
      </w:r>
      <w:r w:rsidRPr="00CA6585">
        <w:rPr>
          <w:spacing w:val="-7"/>
        </w:rPr>
        <w:t xml:space="preserve"> </w:t>
      </w:r>
      <w:r w:rsidRPr="00CA6585">
        <w:t>increases</w:t>
      </w:r>
    </w:p>
    <w:p w14:paraId="58594EE6" w14:textId="77777777" w:rsidR="00CA6585" w:rsidRDefault="00CA6585" w:rsidP="00582B16">
      <w:pPr>
        <w:pStyle w:val="TableParagraph"/>
      </w:pPr>
    </w:p>
    <w:p w14:paraId="7534A837" w14:textId="4E8520FA" w:rsidR="00CA6585" w:rsidRDefault="00CA6585" w:rsidP="00582B16">
      <w:pPr>
        <w:pStyle w:val="TableParagraph"/>
      </w:pPr>
      <w:r>
        <w:t>Measurable Indicator Measurement:  Unknown</w:t>
      </w:r>
      <w:r>
        <w:tab/>
        <w:t xml:space="preserve"> </w:t>
      </w:r>
    </w:p>
    <w:p w14:paraId="00263DF2" w14:textId="77777777" w:rsidR="00CA6585" w:rsidRDefault="00CA6585" w:rsidP="00582B16"/>
    <w:p w14:paraId="5623190C" w14:textId="77777777" w:rsidR="00CA6585" w:rsidRDefault="00CA6585" w:rsidP="00582B16">
      <w:r w:rsidRPr="000605D6">
        <w:t xml:space="preserve">Result:  </w:t>
      </w:r>
      <w:r w:rsidRPr="001E71C1">
        <w:rPr>
          <w:b/>
          <w:bCs/>
        </w:rPr>
        <w:t>No Progress</w:t>
      </w:r>
    </w:p>
    <w:p w14:paraId="308BD4CB" w14:textId="77777777" w:rsidR="00CA6585" w:rsidRDefault="00CA6585" w:rsidP="00582B16"/>
    <w:p w14:paraId="4508A2D5" w14:textId="08573626" w:rsidR="00CA6585" w:rsidRDefault="002A206D" w:rsidP="00582B16">
      <w:r>
        <w:t>No data metrics</w:t>
      </w:r>
      <w:r w:rsidR="000954D8">
        <w:t xml:space="preserve"> were established </w:t>
      </w:r>
      <w:r w:rsidR="003353C8">
        <w:t>for this indicator.</w:t>
      </w:r>
    </w:p>
    <w:p w14:paraId="084C5159" w14:textId="77777777" w:rsidR="002D02C7" w:rsidRDefault="002D02C7" w:rsidP="00582B16"/>
    <w:p w14:paraId="1D50821F" w14:textId="77777777" w:rsidR="002D02C7" w:rsidRDefault="002D02C7" w:rsidP="00582B16"/>
    <w:p w14:paraId="3B6BFD17" w14:textId="0E211F6C" w:rsidR="002D02C7" w:rsidRDefault="002D02C7" w:rsidP="00582B16">
      <w:pPr>
        <w:pStyle w:val="Heading1"/>
      </w:pPr>
      <w:bookmarkStart w:id="35" w:name="_Toc173324869"/>
      <w:r>
        <w:t>Consumer Satisfaction</w:t>
      </w:r>
      <w:bookmarkEnd w:id="35"/>
      <w:r>
        <w:t xml:space="preserve"> </w:t>
      </w:r>
    </w:p>
    <w:p w14:paraId="6D9D4BB0" w14:textId="77777777" w:rsidR="002D02C7" w:rsidRDefault="002D02C7" w:rsidP="00582B16"/>
    <w:p w14:paraId="5A2261B4" w14:textId="6C1A7A90" w:rsidR="00142483" w:rsidRDefault="00142483" w:rsidP="00582B16">
      <w:r>
        <w:t xml:space="preserve">Consumer satisfaction results are an important part of the collection of information to determine independent living needs of people with disabilities and to evaluate the effectiveness of the SPIL in meeting its objectives.  </w:t>
      </w:r>
      <w:r w:rsidR="00CE6220">
        <w:t>Consumer feedback is a key mechanism to ensure that CILs are truly consumer controlled.</w:t>
      </w:r>
    </w:p>
    <w:p w14:paraId="2465C2E3" w14:textId="77777777" w:rsidR="007B23E4" w:rsidRDefault="007B23E4" w:rsidP="00582B16"/>
    <w:p w14:paraId="6AA4CC57" w14:textId="5AF2899D" w:rsidR="005D76FE" w:rsidRDefault="007B23E4" w:rsidP="00582B16">
      <w:r>
        <w:t xml:space="preserve">Each CIL in the state asks </w:t>
      </w:r>
      <w:r w:rsidR="00306338">
        <w:t>slightly different questions to reflect the information needed in their communities.</w:t>
      </w:r>
      <w:r w:rsidR="00E5221E">
        <w:t xml:space="preserve"> It should be noted that some CILs survey consumers at varying points in the </w:t>
      </w:r>
      <w:r w:rsidR="00CF46F6">
        <w:t xml:space="preserve">record cycle (beginning, mid-point and closed). </w:t>
      </w:r>
    </w:p>
    <w:p w14:paraId="23646F41" w14:textId="77777777" w:rsidR="00CB2636" w:rsidRDefault="00CB2636" w:rsidP="00444187"/>
    <w:p w14:paraId="781792E9" w14:textId="78AD777C" w:rsidR="002D02C7" w:rsidRDefault="004A6A06" w:rsidP="00582B16">
      <w:r>
        <w:t xml:space="preserve">The data gathered from each CIL </w:t>
      </w:r>
      <w:r w:rsidR="003B2900">
        <w:t xml:space="preserve">varied to such a degree that no statistical analysis is possible. </w:t>
      </w:r>
      <w:r w:rsidR="002E5284">
        <w:t xml:space="preserve">Each </w:t>
      </w:r>
      <w:r w:rsidR="006C6212">
        <w:t xml:space="preserve">reported </w:t>
      </w:r>
      <w:r w:rsidR="002E5284">
        <w:t>high levels of consumer satisfaction</w:t>
      </w:r>
      <w:r w:rsidR="006C6212">
        <w:t xml:space="preserve"> either through data (consumer counts and percentages of satisfaction) or through written descriptions of their consumer survey process.</w:t>
      </w:r>
    </w:p>
    <w:p w14:paraId="132E9546" w14:textId="77777777" w:rsidR="000132A8" w:rsidRDefault="000132A8" w:rsidP="00582B16"/>
    <w:p w14:paraId="010344E3" w14:textId="035D49F1" w:rsidR="00E6651E" w:rsidRPr="0084187B" w:rsidRDefault="00E6651E" w:rsidP="00582B16">
      <w:pPr>
        <w:pStyle w:val="Heading1"/>
      </w:pPr>
      <w:bookmarkStart w:id="36" w:name="_Toc173324870"/>
      <w:r w:rsidRPr="0084187B">
        <w:t>Recommendations</w:t>
      </w:r>
      <w:bookmarkEnd w:id="36"/>
      <w:r w:rsidRPr="0084187B">
        <w:tab/>
      </w:r>
    </w:p>
    <w:p w14:paraId="2D06ADDF" w14:textId="3E25BDB3" w:rsidR="00E6651E" w:rsidRDefault="00E6651E" w:rsidP="00582B16">
      <w:pPr>
        <w:pStyle w:val="ListParagraph"/>
        <w:numPr>
          <w:ilvl w:val="0"/>
          <w:numId w:val="32"/>
        </w:numPr>
      </w:pPr>
      <w:r>
        <w:t xml:space="preserve">Hire a consultant to </w:t>
      </w:r>
      <w:r w:rsidR="00020FB2">
        <w:t>refine</w:t>
      </w:r>
      <w:r>
        <w:t xml:space="preserve"> the evaluation process.</w:t>
      </w:r>
    </w:p>
    <w:p w14:paraId="59BFC24C" w14:textId="1CE7BDD5" w:rsidR="00C62BC8" w:rsidRDefault="002F6B00" w:rsidP="00C62BC8">
      <w:pPr>
        <w:pStyle w:val="ListParagraph"/>
        <w:numPr>
          <w:ilvl w:val="1"/>
          <w:numId w:val="32"/>
        </w:numPr>
      </w:pPr>
      <w:r>
        <w:t>Outcomes Management</w:t>
      </w:r>
      <w:r w:rsidR="004C17EB">
        <w:t xml:space="preserve"> to improve the effectiveness of</w:t>
      </w:r>
      <w:r w:rsidR="007C651D">
        <w:t xml:space="preserve"> our programs and services and to communicate their value</w:t>
      </w:r>
    </w:p>
    <w:p w14:paraId="64A9D5DC" w14:textId="78F124A5" w:rsidR="00045615" w:rsidRDefault="00045615" w:rsidP="00C62BC8">
      <w:pPr>
        <w:pStyle w:val="ListParagraph"/>
        <w:numPr>
          <w:ilvl w:val="1"/>
          <w:numId w:val="32"/>
        </w:numPr>
      </w:pPr>
      <w:r>
        <w:t>Moving from activity-based measures to outcome measures</w:t>
      </w:r>
    </w:p>
    <w:p w14:paraId="47F96D94" w14:textId="57076470" w:rsidR="002F6B00" w:rsidRDefault="00935A82" w:rsidP="00C62BC8">
      <w:pPr>
        <w:pStyle w:val="ListParagraph"/>
        <w:numPr>
          <w:ilvl w:val="1"/>
          <w:numId w:val="32"/>
        </w:numPr>
      </w:pPr>
      <w:r>
        <w:t xml:space="preserve">Outcomes selection to ensure we are </w:t>
      </w:r>
      <w:r w:rsidR="00B63D05">
        <w:t xml:space="preserve">capturing the best information </w:t>
      </w:r>
    </w:p>
    <w:p w14:paraId="6B0FF1F5" w14:textId="65249ECE" w:rsidR="00E6651E" w:rsidRDefault="00E6651E" w:rsidP="00582B16">
      <w:pPr>
        <w:pStyle w:val="ListParagraph"/>
        <w:numPr>
          <w:ilvl w:val="0"/>
          <w:numId w:val="32"/>
        </w:numPr>
      </w:pPr>
      <w:r>
        <w:t>Refine the indicators with concrete measurables.</w:t>
      </w:r>
    </w:p>
    <w:p w14:paraId="5B587597" w14:textId="7C022AC6" w:rsidR="00D25121" w:rsidRDefault="00D25121" w:rsidP="00D25121">
      <w:pPr>
        <w:pStyle w:val="ListParagraph"/>
        <w:numPr>
          <w:ilvl w:val="1"/>
          <w:numId w:val="32"/>
        </w:numPr>
      </w:pPr>
      <w:r>
        <w:t>Ensure indicators are equitable</w:t>
      </w:r>
    </w:p>
    <w:p w14:paraId="361D6E84" w14:textId="5A430E5E" w:rsidR="00250F00" w:rsidRPr="002A5022" w:rsidRDefault="00250F00" w:rsidP="00D25121">
      <w:pPr>
        <w:pStyle w:val="ListParagraph"/>
        <w:numPr>
          <w:ilvl w:val="1"/>
          <w:numId w:val="32"/>
        </w:numPr>
        <w:rPr>
          <w:lang w:val="fr-FR"/>
        </w:rPr>
      </w:pPr>
      <w:r w:rsidRPr="002A5022">
        <w:rPr>
          <w:lang w:val="fr-FR"/>
        </w:rPr>
        <w:t xml:space="preserve">Balance quantitative </w:t>
      </w:r>
      <w:r w:rsidR="002A5022" w:rsidRPr="002A5022">
        <w:rPr>
          <w:lang w:val="fr-FR"/>
        </w:rPr>
        <w:t xml:space="preserve">and qualitative </w:t>
      </w:r>
      <w:r w:rsidR="005032E7">
        <w:rPr>
          <w:lang w:val="fr-FR"/>
        </w:rPr>
        <w:t>i</w:t>
      </w:r>
      <w:r w:rsidR="005032E7" w:rsidRPr="002A5022">
        <w:rPr>
          <w:lang w:val="fr-FR"/>
        </w:rPr>
        <w:t>nd</w:t>
      </w:r>
      <w:r w:rsidR="005032E7">
        <w:rPr>
          <w:lang w:val="fr-FR"/>
        </w:rPr>
        <w:t>icators</w:t>
      </w:r>
    </w:p>
    <w:p w14:paraId="22E85D2F" w14:textId="6E329C57" w:rsidR="00E6651E" w:rsidRDefault="00044ADA" w:rsidP="00582B16">
      <w:pPr>
        <w:pStyle w:val="ListParagraph"/>
        <w:numPr>
          <w:ilvl w:val="0"/>
          <w:numId w:val="32"/>
        </w:numPr>
      </w:pPr>
      <w:r>
        <w:t>Create, train and support a separate Evaluation Committee</w:t>
      </w:r>
    </w:p>
    <w:p w14:paraId="614416C6" w14:textId="1946A0BD" w:rsidR="000D7822" w:rsidRDefault="000D7822" w:rsidP="00582B16">
      <w:pPr>
        <w:pStyle w:val="ListParagraph"/>
        <w:numPr>
          <w:ilvl w:val="0"/>
          <w:numId w:val="32"/>
        </w:numPr>
      </w:pPr>
      <w:r>
        <w:t>Create a new evaluation rating scale</w:t>
      </w:r>
    </w:p>
    <w:p w14:paraId="329E7B42" w14:textId="1BA42FFC" w:rsidR="00B113DF" w:rsidRDefault="00B113DF" w:rsidP="00582B16">
      <w:pPr>
        <w:pStyle w:val="ListParagraph"/>
        <w:numPr>
          <w:ilvl w:val="0"/>
          <w:numId w:val="32"/>
        </w:numPr>
      </w:pPr>
      <w:r>
        <w:t>Provide training on Outcomes Analysis to the IL Network and our communities</w:t>
      </w:r>
    </w:p>
    <w:p w14:paraId="784F75A8" w14:textId="09710126" w:rsidR="002A5022" w:rsidRDefault="002A5022" w:rsidP="00582B16">
      <w:pPr>
        <w:pStyle w:val="ListParagraph"/>
        <w:numPr>
          <w:ilvl w:val="0"/>
          <w:numId w:val="32"/>
        </w:numPr>
      </w:pPr>
      <w:r>
        <w:t xml:space="preserve">Ensure information gathering is consistent and </w:t>
      </w:r>
      <w:r w:rsidR="005032E7">
        <w:t>the process clearly understood</w:t>
      </w:r>
    </w:p>
    <w:p w14:paraId="5BAAC73A" w14:textId="3E5226A0" w:rsidR="008D5D2C" w:rsidRDefault="008D5D2C" w:rsidP="00582B16">
      <w:pPr>
        <w:pStyle w:val="ListParagraph"/>
        <w:numPr>
          <w:ilvl w:val="0"/>
          <w:numId w:val="32"/>
        </w:numPr>
      </w:pPr>
      <w:r>
        <w:t>Ensure data is properly analyzed</w:t>
      </w:r>
    </w:p>
    <w:p w14:paraId="039A4EF3" w14:textId="0E090D64" w:rsidR="008D5D2C" w:rsidRDefault="008D5D2C" w:rsidP="008D5D2C">
      <w:pPr>
        <w:pStyle w:val="ListParagraph"/>
        <w:numPr>
          <w:ilvl w:val="1"/>
          <w:numId w:val="32"/>
        </w:numPr>
      </w:pPr>
      <w:r>
        <w:t>Clean the raw data</w:t>
      </w:r>
    </w:p>
    <w:p w14:paraId="62CAA4A5" w14:textId="1AAE70E0" w:rsidR="008D5D2C" w:rsidRDefault="008D5D2C" w:rsidP="008D5D2C">
      <w:pPr>
        <w:pStyle w:val="ListParagraph"/>
        <w:numPr>
          <w:ilvl w:val="1"/>
          <w:numId w:val="32"/>
        </w:numPr>
      </w:pPr>
      <w:r>
        <w:t>Analyze the data</w:t>
      </w:r>
    </w:p>
    <w:p w14:paraId="1CECE737" w14:textId="733659A4" w:rsidR="00BB0CE7" w:rsidRDefault="00BB0CE7" w:rsidP="00BB0CE7">
      <w:pPr>
        <w:pStyle w:val="ListParagraph"/>
        <w:numPr>
          <w:ilvl w:val="0"/>
          <w:numId w:val="32"/>
        </w:numPr>
      </w:pPr>
      <w:r>
        <w:t xml:space="preserve">Create and implement a plan to USE the Outcome Information to improve </w:t>
      </w:r>
      <w:r w:rsidR="00F5435E">
        <w:t>the lives of our peers with disabilities.</w:t>
      </w:r>
    </w:p>
    <w:p w14:paraId="4C4169CF" w14:textId="41ACFCA3" w:rsidR="00A10A70" w:rsidRDefault="00A10A70" w:rsidP="00582B16">
      <w:pPr>
        <w:pStyle w:val="Heading1"/>
      </w:pPr>
      <w:bookmarkStart w:id="37" w:name="_Toc173324871"/>
      <w:r>
        <w:lastRenderedPageBreak/>
        <w:t>Appendices</w:t>
      </w:r>
      <w:bookmarkEnd w:id="37"/>
    </w:p>
    <w:p w14:paraId="42228654" w14:textId="0BD3EA95" w:rsidR="00D61EFB" w:rsidRPr="007011A8" w:rsidRDefault="00D61EFB" w:rsidP="00582B16">
      <w:pPr>
        <w:pStyle w:val="Heading3"/>
      </w:pPr>
      <w:bookmarkStart w:id="38" w:name="_Toc162355438"/>
      <w:bookmarkStart w:id="39" w:name="_Toc173324872"/>
      <w:r w:rsidRPr="007011A8">
        <w:t>G</w:t>
      </w:r>
      <w:r w:rsidR="00C27180">
        <w:t>oal</w:t>
      </w:r>
      <w:r w:rsidRPr="007011A8">
        <w:t xml:space="preserve"> 1—</w:t>
      </w:r>
      <w:bookmarkEnd w:id="38"/>
      <w:r w:rsidR="00C27180">
        <w:t>Objective 1-A Detail</w:t>
      </w:r>
      <w:bookmarkEnd w:id="39"/>
    </w:p>
    <w:p w14:paraId="4188125E" w14:textId="77777777" w:rsidR="00D61EFB" w:rsidRPr="00236DB8" w:rsidRDefault="00D61EFB" w:rsidP="00582B16"/>
    <w:tbl>
      <w:tblPr>
        <w:tblpPr w:leftFromText="180" w:rightFromText="180" w:vertAnchor="text" w:horzAnchor="margin" w:tblpY="152"/>
        <w:tblW w:w="8640" w:type="dxa"/>
        <w:tblBorders>
          <w:top w:val="single" w:sz="6" w:space="0" w:color="666666"/>
          <w:left w:val="single" w:sz="6" w:space="0" w:color="666666"/>
          <w:bottom w:val="single" w:sz="6" w:space="0" w:color="666666"/>
          <w:right w:val="single" w:sz="6" w:space="0" w:color="666666"/>
          <w:insideH w:val="single" w:sz="6" w:space="0" w:color="666666"/>
          <w:insideV w:val="single" w:sz="6" w:space="0" w:color="666666"/>
        </w:tblBorders>
        <w:tblLayout w:type="fixed"/>
        <w:tblCellMar>
          <w:left w:w="0" w:type="dxa"/>
          <w:right w:w="0" w:type="dxa"/>
        </w:tblCellMar>
        <w:tblLook w:val="01E0" w:firstRow="1" w:lastRow="1" w:firstColumn="1" w:lastColumn="1" w:noHBand="0" w:noVBand="0"/>
      </w:tblPr>
      <w:tblGrid>
        <w:gridCol w:w="2520"/>
        <w:gridCol w:w="3060"/>
        <w:gridCol w:w="3060"/>
      </w:tblGrid>
      <w:tr w:rsidR="00D61EFB" w14:paraId="410518F4" w14:textId="77777777">
        <w:trPr>
          <w:trHeight w:val="795"/>
        </w:trPr>
        <w:tc>
          <w:tcPr>
            <w:tcW w:w="2520" w:type="dxa"/>
            <w:shd w:val="clear" w:color="auto" w:fill="DEDEDE"/>
          </w:tcPr>
          <w:p w14:paraId="1C356F6D" w14:textId="77777777" w:rsidR="00D61EFB" w:rsidRDefault="00D61EFB" w:rsidP="00582B16">
            <w:pPr>
              <w:pStyle w:val="TableParagraph"/>
            </w:pPr>
            <w:r>
              <w:t>Objective to be achieved</w:t>
            </w:r>
          </w:p>
        </w:tc>
        <w:tc>
          <w:tcPr>
            <w:tcW w:w="3060" w:type="dxa"/>
            <w:shd w:val="clear" w:color="auto" w:fill="DEDEDE"/>
          </w:tcPr>
          <w:p w14:paraId="490062D1" w14:textId="77777777" w:rsidR="00D61EFB" w:rsidRDefault="00D61EFB" w:rsidP="00582B16">
            <w:pPr>
              <w:pStyle w:val="TableParagraph"/>
            </w:pPr>
            <w:r>
              <w:t>Desired Outcomes</w:t>
            </w:r>
          </w:p>
        </w:tc>
        <w:tc>
          <w:tcPr>
            <w:tcW w:w="3060" w:type="dxa"/>
            <w:shd w:val="clear" w:color="auto" w:fill="DEDEDE"/>
          </w:tcPr>
          <w:p w14:paraId="2EDBCAF0" w14:textId="77777777" w:rsidR="00D61EFB" w:rsidRDefault="00D61EFB" w:rsidP="00582B16">
            <w:pPr>
              <w:pStyle w:val="TableParagraph"/>
            </w:pPr>
            <w:r>
              <w:t>Indicators</w:t>
            </w:r>
          </w:p>
        </w:tc>
      </w:tr>
      <w:tr w:rsidR="00D61EFB" w14:paraId="56453643" w14:textId="77777777">
        <w:trPr>
          <w:trHeight w:val="4216"/>
        </w:trPr>
        <w:tc>
          <w:tcPr>
            <w:tcW w:w="2520" w:type="dxa"/>
          </w:tcPr>
          <w:p w14:paraId="7B9B1238" w14:textId="77777777" w:rsidR="00D61EFB" w:rsidRDefault="00D61EFB" w:rsidP="00582B16">
            <w:pPr>
              <w:pStyle w:val="TableParagraph"/>
            </w:pPr>
            <w:r>
              <w:t>1.A). Develop Alternative Funding Sources to expand IL Network opportunities</w:t>
            </w:r>
          </w:p>
          <w:p w14:paraId="0716D66C" w14:textId="77777777" w:rsidR="00D61EFB" w:rsidRDefault="00D61EFB" w:rsidP="00582B16">
            <w:pPr>
              <w:pStyle w:val="TableParagraph"/>
            </w:pPr>
          </w:p>
          <w:p w14:paraId="122CAC41" w14:textId="77777777" w:rsidR="00D61EFB" w:rsidRDefault="00D61EFB" w:rsidP="00582B16">
            <w:pPr>
              <w:pStyle w:val="TableParagraph"/>
            </w:pPr>
            <w:r>
              <w:t>The IL Network will undertake activities that lead to increased capacity and stronger infrastructure.</w:t>
            </w:r>
          </w:p>
        </w:tc>
        <w:tc>
          <w:tcPr>
            <w:tcW w:w="3060" w:type="dxa"/>
          </w:tcPr>
          <w:p w14:paraId="56D8E3DF" w14:textId="77777777" w:rsidR="00D61EFB" w:rsidRDefault="00D61EFB" w:rsidP="00582B16">
            <w:pPr>
              <w:pStyle w:val="TableParagraph"/>
              <w:numPr>
                <w:ilvl w:val="0"/>
                <w:numId w:val="2"/>
              </w:numPr>
            </w:pPr>
            <w:r>
              <w:t>IL Network gained resources to increase the independence of</w:t>
            </w:r>
            <w:r>
              <w:rPr>
                <w:spacing w:val="-17"/>
              </w:rPr>
              <w:t xml:space="preserve"> </w:t>
            </w:r>
            <w:r>
              <w:t>PWD through increased services and programs.</w:t>
            </w:r>
          </w:p>
          <w:p w14:paraId="59AACCEF" w14:textId="77777777" w:rsidR="00D61EFB" w:rsidRDefault="00D61EFB" w:rsidP="00582B16">
            <w:pPr>
              <w:pStyle w:val="TableParagraph"/>
              <w:numPr>
                <w:ilvl w:val="0"/>
                <w:numId w:val="2"/>
              </w:numPr>
            </w:pPr>
            <w:r>
              <w:t>IL Network gained resources to increase the number of</w:t>
            </w:r>
            <w:r>
              <w:rPr>
                <w:spacing w:val="-17"/>
              </w:rPr>
              <w:t xml:space="preserve"> </w:t>
            </w:r>
            <w:r>
              <w:t>services provided</w:t>
            </w:r>
          </w:p>
          <w:p w14:paraId="0884CE62" w14:textId="77777777" w:rsidR="00D61EFB" w:rsidRDefault="00D61EFB" w:rsidP="00582B16">
            <w:pPr>
              <w:pStyle w:val="TableParagraph"/>
              <w:numPr>
                <w:ilvl w:val="0"/>
                <w:numId w:val="2"/>
              </w:numPr>
            </w:pPr>
            <w:r>
              <w:t>IL Network gained resources to increase community activities and systems advocacy efforts that ensure PWD’s are aware of their rights and can better effectively advocate on</w:t>
            </w:r>
            <w:r>
              <w:rPr>
                <w:spacing w:val="-20"/>
              </w:rPr>
              <w:t xml:space="preserve"> </w:t>
            </w:r>
            <w:r>
              <w:t>their own</w:t>
            </w:r>
            <w:r>
              <w:rPr>
                <w:spacing w:val="-3"/>
              </w:rPr>
              <w:t xml:space="preserve"> </w:t>
            </w:r>
            <w:r>
              <w:t>behalf</w:t>
            </w:r>
          </w:p>
          <w:p w14:paraId="69EE4C1B" w14:textId="77777777" w:rsidR="00D61EFB" w:rsidRDefault="00D61EFB" w:rsidP="00582B16">
            <w:pPr>
              <w:pStyle w:val="TableParagraph"/>
              <w:numPr>
                <w:ilvl w:val="0"/>
                <w:numId w:val="2"/>
              </w:numPr>
            </w:pPr>
            <w:r>
              <w:t>Creation of IL Network wide</w:t>
            </w:r>
            <w:r>
              <w:rPr>
                <w:spacing w:val="-20"/>
              </w:rPr>
              <w:t xml:space="preserve"> </w:t>
            </w:r>
            <w:r>
              <w:t>standards for service delivery and</w:t>
            </w:r>
            <w:r>
              <w:rPr>
                <w:spacing w:val="-1"/>
              </w:rPr>
              <w:t xml:space="preserve"> </w:t>
            </w:r>
            <w:r>
              <w:t>reporting</w:t>
            </w:r>
          </w:p>
          <w:p w14:paraId="75EAA516" w14:textId="77777777" w:rsidR="00D61EFB" w:rsidRDefault="00D61EFB" w:rsidP="00582B16">
            <w:pPr>
              <w:pStyle w:val="TableParagraph"/>
              <w:numPr>
                <w:ilvl w:val="0"/>
                <w:numId w:val="2"/>
              </w:numPr>
            </w:pPr>
            <w:r>
              <w:t>Exploration of non-traditional</w:t>
            </w:r>
            <w:r>
              <w:rPr>
                <w:spacing w:val="-19"/>
              </w:rPr>
              <w:t xml:space="preserve"> </w:t>
            </w:r>
            <w:r>
              <w:t>methods for service</w:t>
            </w:r>
            <w:r>
              <w:rPr>
                <w:spacing w:val="-1"/>
              </w:rPr>
              <w:t xml:space="preserve"> </w:t>
            </w:r>
            <w:r>
              <w:t>delivery</w:t>
            </w:r>
          </w:p>
          <w:p w14:paraId="45CC31CE" w14:textId="77777777" w:rsidR="00D61EFB" w:rsidRDefault="00D61EFB" w:rsidP="00582B16">
            <w:pPr>
              <w:pStyle w:val="TableParagraph"/>
            </w:pPr>
          </w:p>
          <w:p w14:paraId="459F8C91" w14:textId="77777777" w:rsidR="00D61EFB" w:rsidRDefault="00D61EFB" w:rsidP="00582B16">
            <w:pPr>
              <w:pStyle w:val="TableParagraph"/>
            </w:pPr>
          </w:p>
        </w:tc>
        <w:tc>
          <w:tcPr>
            <w:tcW w:w="3060" w:type="dxa"/>
          </w:tcPr>
          <w:p w14:paraId="14E083A0" w14:textId="77777777" w:rsidR="00D61EFB" w:rsidRDefault="00D61EFB" w:rsidP="00582B16">
            <w:pPr>
              <w:pStyle w:val="TableParagraph"/>
              <w:numPr>
                <w:ilvl w:val="0"/>
                <w:numId w:val="6"/>
              </w:numPr>
            </w:pPr>
            <w:r>
              <w:t>PPR funding report shows a 2%</w:t>
            </w:r>
            <w:r>
              <w:rPr>
                <w:spacing w:val="-24"/>
              </w:rPr>
              <w:t xml:space="preserve"> </w:t>
            </w:r>
            <w:r>
              <w:t>increase annually in other</w:t>
            </w:r>
            <w:r>
              <w:rPr>
                <w:spacing w:val="-2"/>
              </w:rPr>
              <w:t xml:space="preserve"> </w:t>
            </w:r>
            <w:r>
              <w:t>funding</w:t>
            </w:r>
          </w:p>
          <w:p w14:paraId="042648A7" w14:textId="77777777" w:rsidR="00D61EFB" w:rsidRDefault="00D61EFB" w:rsidP="00582B16">
            <w:pPr>
              <w:pStyle w:val="TableParagraph"/>
            </w:pPr>
          </w:p>
          <w:p w14:paraId="4BBDD2A2" w14:textId="77777777" w:rsidR="00D61EFB" w:rsidRDefault="00D61EFB" w:rsidP="00582B16">
            <w:pPr>
              <w:pStyle w:val="TableParagraph"/>
              <w:numPr>
                <w:ilvl w:val="0"/>
                <w:numId w:val="6"/>
              </w:numPr>
            </w:pPr>
            <w:r>
              <w:t>PPR services report shows a 2%</w:t>
            </w:r>
            <w:r>
              <w:rPr>
                <w:spacing w:val="-18"/>
              </w:rPr>
              <w:t xml:space="preserve"> </w:t>
            </w:r>
            <w:r>
              <w:t>increase annually in services</w:t>
            </w:r>
            <w:r>
              <w:rPr>
                <w:spacing w:val="-5"/>
              </w:rPr>
              <w:t xml:space="preserve"> </w:t>
            </w:r>
            <w:r>
              <w:t>provided</w:t>
            </w:r>
          </w:p>
          <w:p w14:paraId="4C4671E2" w14:textId="77777777" w:rsidR="00D61EFB" w:rsidRDefault="00D61EFB" w:rsidP="00582B16">
            <w:pPr>
              <w:pStyle w:val="ListParagraph"/>
            </w:pPr>
          </w:p>
          <w:p w14:paraId="458BCD8F" w14:textId="77777777" w:rsidR="00D61EFB" w:rsidRDefault="00D61EFB" w:rsidP="00582B16">
            <w:pPr>
              <w:pStyle w:val="TableParagraph"/>
            </w:pPr>
          </w:p>
          <w:p w14:paraId="1F59B45A" w14:textId="77777777" w:rsidR="00D61EFB" w:rsidRDefault="00D61EFB" w:rsidP="00582B16">
            <w:pPr>
              <w:pStyle w:val="TableParagraph"/>
              <w:numPr>
                <w:ilvl w:val="0"/>
                <w:numId w:val="6"/>
              </w:numPr>
            </w:pPr>
            <w:r>
              <w:t>PPR community activities report shows</w:t>
            </w:r>
            <w:r>
              <w:rPr>
                <w:spacing w:val="-18"/>
              </w:rPr>
              <w:t xml:space="preserve"> </w:t>
            </w:r>
            <w:r>
              <w:t>a 2% increase</w:t>
            </w:r>
            <w:r>
              <w:rPr>
                <w:spacing w:val="-1"/>
              </w:rPr>
              <w:t xml:space="preserve"> </w:t>
            </w:r>
            <w:r>
              <w:t>annually.</w:t>
            </w:r>
          </w:p>
          <w:p w14:paraId="4F68AC86" w14:textId="77777777" w:rsidR="00D61EFB" w:rsidRDefault="00D61EFB" w:rsidP="00582B16">
            <w:pPr>
              <w:pStyle w:val="TableParagraph"/>
            </w:pPr>
          </w:p>
          <w:p w14:paraId="7DAF639F" w14:textId="77777777" w:rsidR="00D61EFB" w:rsidRDefault="00D61EFB" w:rsidP="00582B16">
            <w:pPr>
              <w:pStyle w:val="TableParagraph"/>
              <w:numPr>
                <w:ilvl w:val="0"/>
                <w:numId w:val="6"/>
              </w:numPr>
            </w:pPr>
            <w:r>
              <w:t>Investment in resource development i.e., strategic planning training, development of measurable outcomes, grant writing training/support, fee for service</w:t>
            </w:r>
            <w:r>
              <w:rPr>
                <w:spacing w:val="-25"/>
              </w:rPr>
              <w:t xml:space="preserve"> </w:t>
            </w:r>
            <w:r>
              <w:t>development and revenue diversification, focus on building collaborations and partnerships increases by</w:t>
            </w:r>
            <w:r>
              <w:rPr>
                <w:spacing w:val="2"/>
              </w:rPr>
              <w:t xml:space="preserve"> </w:t>
            </w:r>
            <w:r>
              <w:t>5%</w:t>
            </w:r>
          </w:p>
          <w:p w14:paraId="4C8DCDE3" w14:textId="77777777" w:rsidR="00D61EFB" w:rsidRDefault="00D61EFB" w:rsidP="00582B16">
            <w:pPr>
              <w:pStyle w:val="ListParagraph"/>
            </w:pPr>
          </w:p>
          <w:p w14:paraId="77205281" w14:textId="77777777" w:rsidR="00D61EFB" w:rsidRDefault="00D61EFB" w:rsidP="00582B16">
            <w:pPr>
              <w:pStyle w:val="TableParagraph"/>
            </w:pPr>
          </w:p>
          <w:p w14:paraId="2E0A2549" w14:textId="77777777" w:rsidR="00D61EFB" w:rsidRDefault="00D61EFB" w:rsidP="00582B16">
            <w:pPr>
              <w:pStyle w:val="TableParagraph"/>
              <w:numPr>
                <w:ilvl w:val="0"/>
                <w:numId w:val="6"/>
              </w:numPr>
            </w:pPr>
            <w:r>
              <w:t>Number of consumers receiving services</w:t>
            </w:r>
            <w:r>
              <w:rPr>
                <w:spacing w:val="-18"/>
              </w:rPr>
              <w:t xml:space="preserve"> </w:t>
            </w:r>
            <w:r>
              <w:t>in non-traditional manners increased by</w:t>
            </w:r>
            <w:r>
              <w:rPr>
                <w:spacing w:val="-11"/>
              </w:rPr>
              <w:t xml:space="preserve"> </w:t>
            </w:r>
            <w:r>
              <w:t>5%</w:t>
            </w:r>
          </w:p>
        </w:tc>
      </w:tr>
    </w:tbl>
    <w:p w14:paraId="383F92E4" w14:textId="77777777" w:rsidR="00D61EFB" w:rsidRDefault="00D61EFB" w:rsidP="00582B16"/>
    <w:p w14:paraId="79F2F38A" w14:textId="77777777" w:rsidR="00D61EFB" w:rsidRDefault="00D61EFB" w:rsidP="00582B16"/>
    <w:p w14:paraId="7875F69B" w14:textId="77777777" w:rsidR="00D61EFB" w:rsidRDefault="00D61EFB" w:rsidP="00582B16"/>
    <w:p w14:paraId="608293B7" w14:textId="77777777" w:rsidR="00D61EFB" w:rsidRDefault="00D61EFB" w:rsidP="00582B16"/>
    <w:p w14:paraId="0C69B39E" w14:textId="77777777" w:rsidR="00D61EFB" w:rsidRDefault="00D61EFB" w:rsidP="00582B16"/>
    <w:p w14:paraId="4E1C6999" w14:textId="77777777" w:rsidR="00D61EFB" w:rsidRDefault="00D61EFB" w:rsidP="00582B16"/>
    <w:p w14:paraId="330BEB13" w14:textId="77777777" w:rsidR="00D61EFB" w:rsidRDefault="00D61EFB" w:rsidP="00582B16"/>
    <w:p w14:paraId="6B45FF3B" w14:textId="77777777" w:rsidR="00D61EFB" w:rsidRDefault="00D61EFB" w:rsidP="00582B16"/>
    <w:p w14:paraId="775D77A3" w14:textId="77777777" w:rsidR="00D61EFB" w:rsidRDefault="00D61EFB" w:rsidP="00582B16"/>
    <w:p w14:paraId="57C39622" w14:textId="77777777" w:rsidR="00D61EFB" w:rsidRDefault="00D61EFB" w:rsidP="00582B16"/>
    <w:p w14:paraId="0563822D" w14:textId="77777777" w:rsidR="00D61EFB" w:rsidRDefault="00D61EFB" w:rsidP="00582B16"/>
    <w:p w14:paraId="5585BA6F" w14:textId="77777777" w:rsidR="00D61EFB" w:rsidRDefault="00D61EFB" w:rsidP="00582B16"/>
    <w:p w14:paraId="064E161C" w14:textId="77777777" w:rsidR="00D61EFB" w:rsidRDefault="00D61EFB" w:rsidP="00582B16"/>
    <w:p w14:paraId="7CB2E538" w14:textId="77777777" w:rsidR="00D61EFB" w:rsidRDefault="00D61EFB" w:rsidP="00582B16"/>
    <w:p w14:paraId="76108642" w14:textId="77777777" w:rsidR="00D61EFB" w:rsidRDefault="00D61EFB" w:rsidP="00582B16"/>
    <w:p w14:paraId="72FB87FC" w14:textId="77777777" w:rsidR="00D61EFB" w:rsidRDefault="00D61EFB" w:rsidP="00582B16"/>
    <w:p w14:paraId="369CD20C" w14:textId="77777777" w:rsidR="00D61EFB" w:rsidRDefault="00D61EFB" w:rsidP="00582B16"/>
    <w:p w14:paraId="3932E7CF" w14:textId="77777777" w:rsidR="00D61EFB" w:rsidRDefault="00D61EFB" w:rsidP="00582B16"/>
    <w:p w14:paraId="70F3B4AE" w14:textId="77777777" w:rsidR="00D61EFB" w:rsidRDefault="00D61EFB" w:rsidP="00582B16"/>
    <w:p w14:paraId="50677829" w14:textId="77777777" w:rsidR="00D61EFB" w:rsidRDefault="00D61EFB" w:rsidP="00582B16"/>
    <w:p w14:paraId="2C79ADF6" w14:textId="77777777" w:rsidR="00D61EFB" w:rsidRDefault="00D61EFB" w:rsidP="00582B16"/>
    <w:p w14:paraId="531393E0" w14:textId="77777777" w:rsidR="00D61EFB" w:rsidRDefault="00D61EFB" w:rsidP="00582B16"/>
    <w:p w14:paraId="0009AD83" w14:textId="77777777" w:rsidR="00A10A70" w:rsidRDefault="00A10A70" w:rsidP="00582B16"/>
    <w:p w14:paraId="24407647" w14:textId="77777777" w:rsidR="00D61EFB" w:rsidRDefault="00D61EFB" w:rsidP="00582B16"/>
    <w:p w14:paraId="0130AA00" w14:textId="77777777" w:rsidR="00D61EFB" w:rsidRDefault="00D61EFB" w:rsidP="00582B16"/>
    <w:p w14:paraId="05308D8C" w14:textId="77777777" w:rsidR="00D61EFB" w:rsidRDefault="00D61EFB" w:rsidP="00582B16"/>
    <w:p w14:paraId="150B3849" w14:textId="77777777" w:rsidR="00D61EFB" w:rsidRDefault="00D61EFB" w:rsidP="00582B16"/>
    <w:p w14:paraId="0EDF6C3F" w14:textId="77777777" w:rsidR="00D61EFB" w:rsidRDefault="00D61EFB" w:rsidP="00582B16"/>
    <w:p w14:paraId="70E4B319" w14:textId="77777777" w:rsidR="00D61EFB" w:rsidRDefault="00D61EFB" w:rsidP="00582B16"/>
    <w:p w14:paraId="759D8BEC" w14:textId="77777777" w:rsidR="00D61EFB" w:rsidRDefault="00D61EFB" w:rsidP="00582B16"/>
    <w:p w14:paraId="03AE79DF" w14:textId="77777777" w:rsidR="00D61EFB" w:rsidRDefault="00D61EFB" w:rsidP="00582B16"/>
    <w:p w14:paraId="4D759648" w14:textId="77777777" w:rsidR="00D61EFB" w:rsidRDefault="00D61EFB" w:rsidP="00582B16"/>
    <w:p w14:paraId="5FA3EBD6" w14:textId="77777777" w:rsidR="002F0768" w:rsidRDefault="002F0768" w:rsidP="00582B16"/>
    <w:p w14:paraId="182CB4EC" w14:textId="77777777" w:rsidR="002F0768" w:rsidRDefault="002F0768" w:rsidP="00582B16"/>
    <w:p w14:paraId="12D4F75A" w14:textId="77777777" w:rsidR="002F0768" w:rsidRDefault="002F0768" w:rsidP="00582B16"/>
    <w:p w14:paraId="3DC33A35" w14:textId="77777777" w:rsidR="002F0768" w:rsidRDefault="002F0768" w:rsidP="00582B16"/>
    <w:p w14:paraId="341AA86D" w14:textId="77777777" w:rsidR="002F0768" w:rsidRDefault="002F0768" w:rsidP="00582B16"/>
    <w:p w14:paraId="6C61B099" w14:textId="77777777" w:rsidR="002F0768" w:rsidRDefault="002F0768" w:rsidP="00582B16"/>
    <w:p w14:paraId="5C96F838" w14:textId="77777777" w:rsidR="002F0768" w:rsidRDefault="002F0768" w:rsidP="00582B16"/>
    <w:p w14:paraId="05B2A582" w14:textId="77777777" w:rsidR="002F0768" w:rsidRDefault="002F0768" w:rsidP="00582B16"/>
    <w:p w14:paraId="1F4D8934" w14:textId="77777777" w:rsidR="002F0768" w:rsidRDefault="002F0768" w:rsidP="00582B16"/>
    <w:p w14:paraId="577D086A" w14:textId="77777777" w:rsidR="002F0768" w:rsidRDefault="002F0768" w:rsidP="00582B16"/>
    <w:p w14:paraId="05763E1A" w14:textId="77777777" w:rsidR="002F0768" w:rsidRDefault="002F0768" w:rsidP="00582B16"/>
    <w:p w14:paraId="7C133579" w14:textId="1C4A1F80" w:rsidR="00D61EFB" w:rsidRDefault="00D61EFB" w:rsidP="00582B16">
      <w:pPr>
        <w:pStyle w:val="Heading3"/>
      </w:pPr>
      <w:bookmarkStart w:id="40" w:name="_Toc173324873"/>
      <w:r w:rsidRPr="007011A8">
        <w:lastRenderedPageBreak/>
        <w:t>G</w:t>
      </w:r>
      <w:r w:rsidR="00C27180">
        <w:t>oal</w:t>
      </w:r>
      <w:r w:rsidRPr="007011A8">
        <w:t xml:space="preserve"> 1—</w:t>
      </w:r>
      <w:r w:rsidR="00C27180">
        <w:t>Objective 1-B Detail</w:t>
      </w:r>
      <w:r w:rsidRPr="007011A8">
        <w:t>:</w:t>
      </w:r>
      <w:bookmarkEnd w:id="40"/>
      <w:r w:rsidRPr="007011A8">
        <w:t xml:space="preserve">  </w:t>
      </w:r>
    </w:p>
    <w:p w14:paraId="07F75A79" w14:textId="77777777" w:rsidR="00D61EFB" w:rsidRPr="00C7227C" w:rsidRDefault="00D61EFB" w:rsidP="00582B16"/>
    <w:tbl>
      <w:tblPr>
        <w:tblW w:w="9270" w:type="dxa"/>
        <w:tblInd w:w="-8" w:type="dxa"/>
        <w:tblBorders>
          <w:top w:val="single" w:sz="6" w:space="0" w:color="666666"/>
          <w:left w:val="single" w:sz="6" w:space="0" w:color="666666"/>
          <w:bottom w:val="single" w:sz="6" w:space="0" w:color="666666"/>
          <w:right w:val="single" w:sz="6" w:space="0" w:color="666666"/>
          <w:insideH w:val="single" w:sz="6" w:space="0" w:color="666666"/>
          <w:insideV w:val="single" w:sz="6" w:space="0" w:color="666666"/>
        </w:tblBorders>
        <w:tblLayout w:type="fixed"/>
        <w:tblCellMar>
          <w:left w:w="0" w:type="dxa"/>
          <w:right w:w="0" w:type="dxa"/>
        </w:tblCellMar>
        <w:tblLook w:val="01E0" w:firstRow="1" w:lastRow="1" w:firstColumn="1" w:lastColumn="1" w:noHBand="0" w:noVBand="0"/>
      </w:tblPr>
      <w:tblGrid>
        <w:gridCol w:w="3197"/>
        <w:gridCol w:w="2700"/>
        <w:gridCol w:w="3373"/>
      </w:tblGrid>
      <w:tr w:rsidR="00D61EFB" w14:paraId="7E3C7B91" w14:textId="77777777">
        <w:trPr>
          <w:trHeight w:val="790"/>
        </w:trPr>
        <w:tc>
          <w:tcPr>
            <w:tcW w:w="3197" w:type="dxa"/>
            <w:shd w:val="clear" w:color="auto" w:fill="DEDEDE"/>
          </w:tcPr>
          <w:p w14:paraId="37567CA5" w14:textId="77777777" w:rsidR="00D61EFB" w:rsidRDefault="00D61EFB" w:rsidP="00582B16">
            <w:pPr>
              <w:pStyle w:val="TableParagraph"/>
            </w:pPr>
            <w:r>
              <w:t>Objective to be achieved</w:t>
            </w:r>
          </w:p>
        </w:tc>
        <w:tc>
          <w:tcPr>
            <w:tcW w:w="2700" w:type="dxa"/>
            <w:shd w:val="clear" w:color="auto" w:fill="DEDEDE"/>
          </w:tcPr>
          <w:p w14:paraId="0BF8919F" w14:textId="77777777" w:rsidR="00D61EFB" w:rsidRDefault="00D61EFB" w:rsidP="00582B16">
            <w:pPr>
              <w:pStyle w:val="TableParagraph"/>
            </w:pPr>
            <w:r>
              <w:t>Desired Outcomes</w:t>
            </w:r>
          </w:p>
        </w:tc>
        <w:tc>
          <w:tcPr>
            <w:tcW w:w="3373" w:type="dxa"/>
            <w:shd w:val="clear" w:color="auto" w:fill="DEDEDE"/>
          </w:tcPr>
          <w:p w14:paraId="59F745C5" w14:textId="77777777" w:rsidR="00D61EFB" w:rsidRDefault="00D61EFB" w:rsidP="00582B16">
            <w:pPr>
              <w:pStyle w:val="TableParagraph"/>
            </w:pPr>
            <w:r>
              <w:t>Indicators</w:t>
            </w:r>
          </w:p>
        </w:tc>
      </w:tr>
      <w:tr w:rsidR="00D61EFB" w14:paraId="2C60E284" w14:textId="77777777">
        <w:trPr>
          <w:trHeight w:val="5842"/>
        </w:trPr>
        <w:tc>
          <w:tcPr>
            <w:tcW w:w="3197" w:type="dxa"/>
          </w:tcPr>
          <w:p w14:paraId="715D642E" w14:textId="77777777" w:rsidR="00D61EFB" w:rsidRDefault="00D61EFB" w:rsidP="00582B16">
            <w:pPr>
              <w:pStyle w:val="TableParagraph"/>
            </w:pPr>
            <w:r>
              <w:t>1. B) Secure additional funding to support the IL Network</w:t>
            </w:r>
          </w:p>
          <w:p w14:paraId="26D93851" w14:textId="77777777" w:rsidR="00D61EFB" w:rsidRDefault="00D61EFB" w:rsidP="00582B16">
            <w:pPr>
              <w:pStyle w:val="TableParagraph"/>
            </w:pPr>
          </w:p>
          <w:p w14:paraId="76523BC9" w14:textId="77777777" w:rsidR="00D61EFB" w:rsidRDefault="00D61EFB" w:rsidP="00582B16">
            <w:pPr>
              <w:pStyle w:val="TableParagraph"/>
            </w:pPr>
            <w:r>
              <w:t>Centers will have equity in funding levels to achieve minimum operating capacity and efficiency.</w:t>
            </w:r>
          </w:p>
          <w:p w14:paraId="4BCC8F58" w14:textId="77777777" w:rsidR="00D61EFB" w:rsidRDefault="00D61EFB" w:rsidP="00582B16">
            <w:pPr>
              <w:pStyle w:val="TableParagraph"/>
            </w:pPr>
          </w:p>
          <w:p w14:paraId="01A41098" w14:textId="77777777" w:rsidR="00D61EFB" w:rsidRDefault="00D61EFB" w:rsidP="00582B16">
            <w:pPr>
              <w:pStyle w:val="TableParagraph"/>
            </w:pPr>
            <w:r>
              <w:t>Currently, not all Centers have enough IL funds to achieve the base level of funds needed for Center Operations.  The lack of equity in funds and base funds being met for all CILs creates operational capacity and sustainability issues, as well as inability</w:t>
            </w:r>
            <w:r>
              <w:rPr>
                <w:spacing w:val="-22"/>
              </w:rPr>
              <w:t xml:space="preserve"> </w:t>
            </w:r>
            <w:r>
              <w:t>to effectively serve their</w:t>
            </w:r>
            <w:r>
              <w:rPr>
                <w:spacing w:val="-6"/>
              </w:rPr>
              <w:t xml:space="preserve"> </w:t>
            </w:r>
            <w:r>
              <w:t>community.</w:t>
            </w:r>
          </w:p>
        </w:tc>
        <w:tc>
          <w:tcPr>
            <w:tcW w:w="2700" w:type="dxa"/>
          </w:tcPr>
          <w:p w14:paraId="0E1D40BB" w14:textId="77777777" w:rsidR="00D61EFB" w:rsidRDefault="00D61EFB" w:rsidP="00582B16">
            <w:pPr>
              <w:pStyle w:val="TableParagraph"/>
              <w:numPr>
                <w:ilvl w:val="0"/>
                <w:numId w:val="8"/>
              </w:numPr>
            </w:pPr>
            <w:r>
              <w:t>IL Network gained resources to increase the independence of</w:t>
            </w:r>
            <w:r>
              <w:rPr>
                <w:spacing w:val="-17"/>
              </w:rPr>
              <w:t xml:space="preserve"> </w:t>
            </w:r>
            <w:r>
              <w:t>PWD through increased services and programs.</w:t>
            </w:r>
          </w:p>
          <w:p w14:paraId="1349118A" w14:textId="77777777" w:rsidR="00D61EFB" w:rsidRDefault="00D61EFB" w:rsidP="00582B16">
            <w:pPr>
              <w:pStyle w:val="TableParagraph"/>
              <w:numPr>
                <w:ilvl w:val="0"/>
                <w:numId w:val="8"/>
              </w:numPr>
            </w:pPr>
            <w:r>
              <w:t>IL Network gained resources to increase the number of</w:t>
            </w:r>
            <w:r>
              <w:rPr>
                <w:spacing w:val="-17"/>
              </w:rPr>
              <w:t xml:space="preserve"> </w:t>
            </w:r>
            <w:r>
              <w:t>services provided</w:t>
            </w:r>
          </w:p>
          <w:p w14:paraId="7532A4AC" w14:textId="77777777" w:rsidR="00D61EFB" w:rsidRDefault="00D61EFB" w:rsidP="00582B16">
            <w:pPr>
              <w:pStyle w:val="TableParagraph"/>
              <w:numPr>
                <w:ilvl w:val="0"/>
                <w:numId w:val="8"/>
              </w:numPr>
            </w:pPr>
            <w:r>
              <w:t>IL Network gained resources to increase community activities and systems advocacy efforts that ensure PWD’s are aware of their rights and can better effectively advocate on</w:t>
            </w:r>
            <w:r>
              <w:rPr>
                <w:spacing w:val="-20"/>
              </w:rPr>
              <w:t xml:space="preserve"> </w:t>
            </w:r>
            <w:r>
              <w:t>their own</w:t>
            </w:r>
            <w:r>
              <w:rPr>
                <w:spacing w:val="-3"/>
              </w:rPr>
              <w:t xml:space="preserve"> </w:t>
            </w:r>
            <w:r>
              <w:t>behalf</w:t>
            </w:r>
          </w:p>
          <w:p w14:paraId="32E45242" w14:textId="77777777" w:rsidR="00D61EFB" w:rsidRDefault="00D61EFB" w:rsidP="00582B16">
            <w:pPr>
              <w:pStyle w:val="TableParagraph"/>
              <w:numPr>
                <w:ilvl w:val="0"/>
                <w:numId w:val="8"/>
              </w:numPr>
            </w:pPr>
            <w:r>
              <w:t>IL Network gained a leading voice</w:t>
            </w:r>
            <w:r>
              <w:rPr>
                <w:spacing w:val="-16"/>
              </w:rPr>
              <w:t xml:space="preserve"> </w:t>
            </w:r>
            <w:r>
              <w:t>at the</w:t>
            </w:r>
            <w:r>
              <w:rPr>
                <w:spacing w:val="-3"/>
              </w:rPr>
              <w:t xml:space="preserve"> </w:t>
            </w:r>
            <w:r>
              <w:t>statehouse</w:t>
            </w:r>
          </w:p>
          <w:p w14:paraId="7C348244" w14:textId="77777777" w:rsidR="00D61EFB" w:rsidRDefault="00D61EFB" w:rsidP="00582B16">
            <w:pPr>
              <w:pStyle w:val="TableParagraph"/>
              <w:numPr>
                <w:ilvl w:val="0"/>
                <w:numId w:val="8"/>
              </w:numPr>
            </w:pPr>
            <w:r>
              <w:t>Assess the current needs of the IL Network and determine the</w:t>
            </w:r>
            <w:r>
              <w:rPr>
                <w:spacing w:val="-20"/>
              </w:rPr>
              <w:t xml:space="preserve"> </w:t>
            </w:r>
            <w:r>
              <w:t>additional resources needed to reach minimum operating efficiency and identify the needs that still exist in the</w:t>
            </w:r>
            <w:r>
              <w:rPr>
                <w:spacing w:val="-11"/>
              </w:rPr>
              <w:t xml:space="preserve"> </w:t>
            </w:r>
            <w:r>
              <w:t>Network</w:t>
            </w:r>
          </w:p>
          <w:p w14:paraId="0576782C" w14:textId="77777777" w:rsidR="00D61EFB" w:rsidRDefault="00D61EFB" w:rsidP="00582B16">
            <w:pPr>
              <w:pStyle w:val="TableParagraph"/>
              <w:numPr>
                <w:ilvl w:val="0"/>
                <w:numId w:val="8"/>
              </w:numPr>
            </w:pPr>
            <w:r>
              <w:t>Research, create and implement an improved funding formula based on disparate impacts of population, race/ethnicity and other critical</w:t>
            </w:r>
            <w:r>
              <w:rPr>
                <w:spacing w:val="-17"/>
              </w:rPr>
              <w:t xml:space="preserve"> </w:t>
            </w:r>
            <w:r>
              <w:t>factors.</w:t>
            </w:r>
          </w:p>
        </w:tc>
        <w:tc>
          <w:tcPr>
            <w:tcW w:w="3373" w:type="dxa"/>
          </w:tcPr>
          <w:p w14:paraId="2CECE110" w14:textId="77777777" w:rsidR="00D61EFB" w:rsidRDefault="00D61EFB" w:rsidP="00582B16">
            <w:pPr>
              <w:pStyle w:val="TableParagraph"/>
              <w:numPr>
                <w:ilvl w:val="0"/>
                <w:numId w:val="10"/>
              </w:numPr>
            </w:pPr>
            <w:r>
              <w:t>PPR funding report shows a 2%</w:t>
            </w:r>
            <w:r>
              <w:rPr>
                <w:spacing w:val="-24"/>
              </w:rPr>
              <w:t xml:space="preserve"> </w:t>
            </w:r>
            <w:r>
              <w:t>increase annually in state</w:t>
            </w:r>
            <w:r>
              <w:rPr>
                <w:spacing w:val="-6"/>
              </w:rPr>
              <w:t xml:space="preserve"> </w:t>
            </w:r>
            <w:r>
              <w:t>funding</w:t>
            </w:r>
          </w:p>
          <w:p w14:paraId="1682FBAE" w14:textId="77777777" w:rsidR="00D61EFB" w:rsidRDefault="00D61EFB" w:rsidP="00582B16">
            <w:pPr>
              <w:pStyle w:val="TableParagraph"/>
              <w:numPr>
                <w:ilvl w:val="0"/>
                <w:numId w:val="10"/>
              </w:numPr>
            </w:pPr>
            <w:r>
              <w:t>PPR services report shows a 2%</w:t>
            </w:r>
            <w:r>
              <w:rPr>
                <w:spacing w:val="-18"/>
              </w:rPr>
              <w:t xml:space="preserve"> </w:t>
            </w:r>
            <w:r>
              <w:t>increase annually in services</w:t>
            </w:r>
            <w:r>
              <w:rPr>
                <w:spacing w:val="-5"/>
              </w:rPr>
              <w:t xml:space="preserve"> </w:t>
            </w:r>
            <w:r>
              <w:t>provided</w:t>
            </w:r>
          </w:p>
          <w:p w14:paraId="39FE0606" w14:textId="77777777" w:rsidR="00D61EFB" w:rsidRDefault="00D61EFB" w:rsidP="00582B16">
            <w:pPr>
              <w:pStyle w:val="TableParagraph"/>
              <w:numPr>
                <w:ilvl w:val="0"/>
                <w:numId w:val="10"/>
              </w:numPr>
            </w:pPr>
            <w:r>
              <w:t>PPR community activities report shows</w:t>
            </w:r>
            <w:r>
              <w:rPr>
                <w:spacing w:val="-18"/>
              </w:rPr>
              <w:t xml:space="preserve"> </w:t>
            </w:r>
            <w:r>
              <w:t>a 2% increase</w:t>
            </w:r>
            <w:r>
              <w:rPr>
                <w:spacing w:val="-1"/>
              </w:rPr>
              <w:t xml:space="preserve"> </w:t>
            </w:r>
            <w:r>
              <w:t>annually.</w:t>
            </w:r>
          </w:p>
          <w:p w14:paraId="6139D66A" w14:textId="77777777" w:rsidR="00D61EFB" w:rsidRDefault="00D61EFB" w:rsidP="00582B16">
            <w:pPr>
              <w:pStyle w:val="TableParagraph"/>
              <w:numPr>
                <w:ilvl w:val="0"/>
                <w:numId w:val="10"/>
              </w:numPr>
            </w:pPr>
            <w:r>
              <w:t>PPR community activities involving</w:t>
            </w:r>
            <w:r>
              <w:rPr>
                <w:spacing w:val="-18"/>
              </w:rPr>
              <w:t xml:space="preserve"> </w:t>
            </w:r>
            <w:r>
              <w:t>elected officials, legislative staffers and/or policy makers increase by</w:t>
            </w:r>
            <w:r>
              <w:rPr>
                <w:spacing w:val="-1"/>
              </w:rPr>
              <w:t xml:space="preserve"> </w:t>
            </w:r>
            <w:r>
              <w:t>3%</w:t>
            </w:r>
          </w:p>
          <w:p w14:paraId="02E3903B" w14:textId="77777777" w:rsidR="00D61EFB" w:rsidRDefault="00D61EFB" w:rsidP="00582B16">
            <w:pPr>
              <w:pStyle w:val="TableParagraph"/>
              <w:numPr>
                <w:ilvl w:val="0"/>
                <w:numId w:val="10"/>
              </w:numPr>
            </w:pPr>
            <w:r>
              <w:t>By Year 2—Centers will have the tools</w:t>
            </w:r>
            <w:r>
              <w:rPr>
                <w:spacing w:val="-21"/>
              </w:rPr>
              <w:t xml:space="preserve"> </w:t>
            </w:r>
            <w:r>
              <w:t>and resources to demonstrate compliance and receive assistance as</w:t>
            </w:r>
            <w:r>
              <w:rPr>
                <w:spacing w:val="-2"/>
              </w:rPr>
              <w:t xml:space="preserve"> </w:t>
            </w:r>
            <w:r>
              <w:t>needed</w:t>
            </w:r>
          </w:p>
          <w:p w14:paraId="6F20D43D" w14:textId="77777777" w:rsidR="00D61EFB" w:rsidRDefault="00D61EFB" w:rsidP="00582B16">
            <w:pPr>
              <w:pStyle w:val="TableParagraph"/>
              <w:numPr>
                <w:ilvl w:val="0"/>
                <w:numId w:val="10"/>
              </w:numPr>
            </w:pPr>
            <w:r>
              <w:t>By Year 3, all Centers will maintain</w:t>
            </w:r>
            <w:r>
              <w:rPr>
                <w:spacing w:val="-16"/>
              </w:rPr>
              <w:t xml:space="preserve"> </w:t>
            </w:r>
            <w:r>
              <w:t>base minimum funding and demonstrate compliance</w:t>
            </w:r>
          </w:p>
          <w:p w14:paraId="597B19D4" w14:textId="77777777" w:rsidR="00D61EFB" w:rsidRDefault="00D61EFB" w:rsidP="00582B16">
            <w:pPr>
              <w:pStyle w:val="TableParagraph"/>
              <w:numPr>
                <w:ilvl w:val="0"/>
                <w:numId w:val="10"/>
              </w:numPr>
            </w:pPr>
            <w:r>
              <w:t>By end of Year 1—improved funding</w:t>
            </w:r>
            <w:r>
              <w:rPr>
                <w:spacing w:val="-24"/>
              </w:rPr>
              <w:t xml:space="preserve"> </w:t>
            </w:r>
            <w:r>
              <w:t>formula researched</w:t>
            </w:r>
          </w:p>
          <w:p w14:paraId="629AB98C" w14:textId="77777777" w:rsidR="00D61EFB" w:rsidRDefault="00D61EFB" w:rsidP="00582B16">
            <w:pPr>
              <w:pStyle w:val="TableParagraph"/>
              <w:numPr>
                <w:ilvl w:val="0"/>
                <w:numId w:val="10"/>
              </w:numPr>
            </w:pPr>
            <w:r>
              <w:t>By end of Year 2—improved funding</w:t>
            </w:r>
            <w:r>
              <w:rPr>
                <w:spacing w:val="-24"/>
              </w:rPr>
              <w:t xml:space="preserve"> </w:t>
            </w:r>
            <w:r>
              <w:t>formula created</w:t>
            </w:r>
          </w:p>
          <w:p w14:paraId="64CD2066" w14:textId="77777777" w:rsidR="00D61EFB" w:rsidRDefault="00D61EFB" w:rsidP="00582B16">
            <w:pPr>
              <w:pStyle w:val="TableParagraph"/>
              <w:numPr>
                <w:ilvl w:val="0"/>
                <w:numId w:val="10"/>
              </w:numPr>
            </w:pPr>
            <w:r>
              <w:t>By end of Year 3—improved funding</w:t>
            </w:r>
            <w:r>
              <w:rPr>
                <w:spacing w:val="-24"/>
              </w:rPr>
              <w:t xml:space="preserve"> </w:t>
            </w:r>
            <w:r>
              <w:t>formula implemented</w:t>
            </w:r>
          </w:p>
        </w:tc>
      </w:tr>
    </w:tbl>
    <w:p w14:paraId="7EFAF197" w14:textId="77777777" w:rsidR="00D61EFB" w:rsidRDefault="00D61EFB" w:rsidP="00582B16"/>
    <w:p w14:paraId="538E2DE2" w14:textId="77777777" w:rsidR="002F0768" w:rsidRDefault="002F0768" w:rsidP="00582B16"/>
    <w:p w14:paraId="6CEFC447" w14:textId="03EC49B8" w:rsidR="00D61EFB" w:rsidRPr="007011A8" w:rsidRDefault="00D61EFB" w:rsidP="00582B16">
      <w:pPr>
        <w:pStyle w:val="Heading3"/>
      </w:pPr>
      <w:bookmarkStart w:id="41" w:name="_Toc162355440"/>
      <w:bookmarkStart w:id="42" w:name="_Toc173324874"/>
      <w:r w:rsidRPr="007011A8">
        <w:lastRenderedPageBreak/>
        <w:t>G</w:t>
      </w:r>
      <w:r w:rsidR="00C27180">
        <w:t>oal</w:t>
      </w:r>
      <w:r w:rsidRPr="007011A8">
        <w:t xml:space="preserve"> 1—</w:t>
      </w:r>
      <w:bookmarkEnd w:id="41"/>
      <w:r w:rsidR="00C27180">
        <w:t>Objective 1-C Detail</w:t>
      </w:r>
      <w:r w:rsidRPr="007011A8">
        <w:t>:</w:t>
      </w:r>
      <w:bookmarkEnd w:id="42"/>
      <w:r w:rsidRPr="007011A8">
        <w:t xml:space="preserve">  </w:t>
      </w:r>
    </w:p>
    <w:p w14:paraId="5426A1F4" w14:textId="77777777" w:rsidR="00D61EFB" w:rsidRDefault="00D61EFB" w:rsidP="00582B16">
      <w:pPr>
        <w:pStyle w:val="TableParagraph"/>
      </w:pPr>
    </w:p>
    <w:tbl>
      <w:tblPr>
        <w:tblpPr w:leftFromText="180" w:rightFromText="180" w:vertAnchor="text" w:horzAnchor="margin" w:tblpY="-13"/>
        <w:tblW w:w="9630" w:type="dxa"/>
        <w:tblBorders>
          <w:top w:val="single" w:sz="6" w:space="0" w:color="666666"/>
          <w:left w:val="single" w:sz="6" w:space="0" w:color="666666"/>
          <w:bottom w:val="single" w:sz="6" w:space="0" w:color="666666"/>
          <w:right w:val="single" w:sz="6" w:space="0" w:color="666666"/>
          <w:insideH w:val="single" w:sz="6" w:space="0" w:color="666666"/>
          <w:insideV w:val="single" w:sz="6" w:space="0" w:color="666666"/>
        </w:tblBorders>
        <w:tblLayout w:type="fixed"/>
        <w:tblCellMar>
          <w:left w:w="0" w:type="dxa"/>
          <w:right w:w="0" w:type="dxa"/>
        </w:tblCellMar>
        <w:tblLook w:val="01E0" w:firstRow="1" w:lastRow="1" w:firstColumn="1" w:lastColumn="1" w:noHBand="0" w:noVBand="0"/>
      </w:tblPr>
      <w:tblGrid>
        <w:gridCol w:w="3780"/>
        <w:gridCol w:w="2790"/>
        <w:gridCol w:w="3060"/>
      </w:tblGrid>
      <w:tr w:rsidR="00D61EFB" w14:paraId="241D3499" w14:textId="77777777">
        <w:trPr>
          <w:trHeight w:val="790"/>
        </w:trPr>
        <w:tc>
          <w:tcPr>
            <w:tcW w:w="3780" w:type="dxa"/>
            <w:shd w:val="clear" w:color="auto" w:fill="DEDEDE"/>
          </w:tcPr>
          <w:p w14:paraId="691FF796" w14:textId="77777777" w:rsidR="00D61EFB" w:rsidRDefault="00D61EFB" w:rsidP="00582B16">
            <w:pPr>
              <w:pStyle w:val="TableParagraph"/>
            </w:pPr>
            <w:r>
              <w:t>Objective to be achieved</w:t>
            </w:r>
          </w:p>
        </w:tc>
        <w:tc>
          <w:tcPr>
            <w:tcW w:w="2790" w:type="dxa"/>
            <w:shd w:val="clear" w:color="auto" w:fill="DEDEDE"/>
          </w:tcPr>
          <w:p w14:paraId="0A6A2F8E" w14:textId="77777777" w:rsidR="00D61EFB" w:rsidRDefault="00D61EFB" w:rsidP="00582B16">
            <w:pPr>
              <w:pStyle w:val="TableParagraph"/>
            </w:pPr>
            <w:r>
              <w:t>Desired Outcomes</w:t>
            </w:r>
          </w:p>
        </w:tc>
        <w:tc>
          <w:tcPr>
            <w:tcW w:w="3060" w:type="dxa"/>
            <w:shd w:val="clear" w:color="auto" w:fill="DEDEDE"/>
          </w:tcPr>
          <w:p w14:paraId="26AF09F1" w14:textId="77777777" w:rsidR="00D61EFB" w:rsidRDefault="00D61EFB" w:rsidP="00582B16">
            <w:pPr>
              <w:pStyle w:val="TableParagraph"/>
            </w:pPr>
            <w:r>
              <w:t>Indicators</w:t>
            </w:r>
          </w:p>
        </w:tc>
      </w:tr>
      <w:tr w:rsidR="00D61EFB" w14:paraId="0F415021" w14:textId="77777777">
        <w:trPr>
          <w:trHeight w:val="5452"/>
        </w:trPr>
        <w:tc>
          <w:tcPr>
            <w:tcW w:w="3780" w:type="dxa"/>
          </w:tcPr>
          <w:p w14:paraId="0F77A774" w14:textId="77777777" w:rsidR="00D61EFB" w:rsidRDefault="00D61EFB" w:rsidP="00582B16">
            <w:pPr>
              <w:pStyle w:val="TableParagraph"/>
            </w:pPr>
            <w:r>
              <w:t>1. C) The IL Network will create a plan for the expansion of services and statewide expansion as appropriate.</w:t>
            </w:r>
          </w:p>
          <w:p w14:paraId="7C5FC6C2" w14:textId="77777777" w:rsidR="00D61EFB" w:rsidRDefault="00D61EFB" w:rsidP="00582B16">
            <w:pPr>
              <w:pStyle w:val="TableParagraph"/>
            </w:pPr>
          </w:p>
          <w:p w14:paraId="0158F478" w14:textId="77777777" w:rsidR="00D61EFB" w:rsidRDefault="00D61EFB" w:rsidP="00582B16">
            <w:pPr>
              <w:pStyle w:val="TableParagraph"/>
            </w:pPr>
            <w:r>
              <w:t>In order to achieve full statewide availability of IL Services, the Indiana IL Network will undertake a process that will assess the expansion of services strategically.</w:t>
            </w:r>
          </w:p>
          <w:p w14:paraId="4CA759F6" w14:textId="77777777" w:rsidR="00D61EFB" w:rsidRDefault="00D61EFB" w:rsidP="00582B16">
            <w:pPr>
              <w:pStyle w:val="TableParagraph"/>
            </w:pPr>
          </w:p>
          <w:p w14:paraId="4B331F50" w14:textId="77777777" w:rsidR="00D61EFB" w:rsidRDefault="00D61EFB" w:rsidP="00582B16">
            <w:pPr>
              <w:pStyle w:val="TableParagraph"/>
            </w:pPr>
            <w:r>
              <w:t>Through thoughtful planning steps, we will better understand where potential new Centers may need to be developed, where existing Centers can expand services, and where a satellite office may be the most appropriate method to expand.</w:t>
            </w:r>
          </w:p>
          <w:p w14:paraId="0345296A" w14:textId="77777777" w:rsidR="00D61EFB" w:rsidRDefault="00D61EFB" w:rsidP="00582B16">
            <w:pPr>
              <w:pStyle w:val="TableParagraph"/>
            </w:pPr>
          </w:p>
          <w:p w14:paraId="0F5289D3" w14:textId="77777777" w:rsidR="00D61EFB" w:rsidRDefault="00D61EFB" w:rsidP="00582B16">
            <w:pPr>
              <w:pStyle w:val="TableParagraph"/>
            </w:pPr>
            <w:r>
              <w:t>A major component to this process is determining the cost of making full expansion happen in Indiana.</w:t>
            </w:r>
          </w:p>
          <w:p w14:paraId="6C7E0D9D" w14:textId="77777777" w:rsidR="00D61EFB" w:rsidRDefault="00D61EFB" w:rsidP="00582B16">
            <w:pPr>
              <w:pStyle w:val="TableParagraph"/>
            </w:pPr>
            <w:r>
              <w:t>Understanding the resources needed will be critical to ensuring stable and continued availability of resources across Indiana. A workgroup will be established to create and implement these steps, as well as the potential for outside consultants to assist in our work.</w:t>
            </w:r>
          </w:p>
        </w:tc>
        <w:tc>
          <w:tcPr>
            <w:tcW w:w="2790" w:type="dxa"/>
          </w:tcPr>
          <w:p w14:paraId="3ADD2617" w14:textId="77777777" w:rsidR="00D61EFB" w:rsidRDefault="00D61EFB" w:rsidP="00582B16">
            <w:pPr>
              <w:pStyle w:val="TableParagraph"/>
              <w:numPr>
                <w:ilvl w:val="0"/>
                <w:numId w:val="12"/>
              </w:numPr>
            </w:pPr>
            <w:r>
              <w:t>Feasibility study to determine if services are needed and to identify</w:t>
            </w:r>
            <w:r>
              <w:rPr>
                <w:spacing w:val="-22"/>
              </w:rPr>
              <w:t xml:space="preserve"> </w:t>
            </w:r>
            <w:r>
              <w:t>the areas of</w:t>
            </w:r>
            <w:r>
              <w:rPr>
                <w:spacing w:val="-4"/>
              </w:rPr>
              <w:t xml:space="preserve"> </w:t>
            </w:r>
            <w:r>
              <w:t>service</w:t>
            </w:r>
          </w:p>
          <w:p w14:paraId="510B031E" w14:textId="77777777" w:rsidR="00D61EFB" w:rsidRDefault="00D61EFB" w:rsidP="00582B16">
            <w:pPr>
              <w:pStyle w:val="TableParagraph"/>
              <w:numPr>
                <w:ilvl w:val="0"/>
                <w:numId w:val="12"/>
              </w:numPr>
            </w:pPr>
            <w:r>
              <w:t>Cost and methods of expansion determined, and CILs given the opportunity to create plans to further expand their service areas to</w:t>
            </w:r>
            <w:r>
              <w:rPr>
                <w:spacing w:val="-21"/>
              </w:rPr>
              <w:t xml:space="preserve"> </w:t>
            </w:r>
            <w:r>
              <w:t>unserved areas as</w:t>
            </w:r>
            <w:r>
              <w:rPr>
                <w:spacing w:val="1"/>
              </w:rPr>
              <w:t xml:space="preserve"> </w:t>
            </w:r>
            <w:r>
              <w:t>appropriate.</w:t>
            </w:r>
          </w:p>
        </w:tc>
        <w:tc>
          <w:tcPr>
            <w:tcW w:w="3060" w:type="dxa"/>
          </w:tcPr>
          <w:p w14:paraId="2E8369AB" w14:textId="77777777" w:rsidR="00D61EFB" w:rsidRDefault="00D61EFB" w:rsidP="00582B16">
            <w:pPr>
              <w:pStyle w:val="TableParagraph"/>
              <w:numPr>
                <w:ilvl w:val="0"/>
                <w:numId w:val="13"/>
              </w:numPr>
            </w:pPr>
            <w:r>
              <w:t>Statewide plan for expansion established that determines the cost and most</w:t>
            </w:r>
            <w:r>
              <w:rPr>
                <w:spacing w:val="-20"/>
              </w:rPr>
              <w:t xml:space="preserve"> </w:t>
            </w:r>
            <w:r>
              <w:t>effective methodology</w:t>
            </w:r>
          </w:p>
          <w:p w14:paraId="0279A1D0" w14:textId="77777777" w:rsidR="00D61EFB" w:rsidRDefault="00D61EFB" w:rsidP="00582B16">
            <w:pPr>
              <w:pStyle w:val="TableParagraph"/>
              <w:numPr>
                <w:ilvl w:val="0"/>
                <w:numId w:val="13"/>
              </w:numPr>
            </w:pPr>
            <w:r>
              <w:t>Expansion of services by</w:t>
            </w:r>
            <w:r>
              <w:rPr>
                <w:spacing w:val="-3"/>
              </w:rPr>
              <w:t xml:space="preserve"> </w:t>
            </w:r>
            <w:r>
              <w:t>5%</w:t>
            </w:r>
          </w:p>
        </w:tc>
      </w:tr>
    </w:tbl>
    <w:p w14:paraId="14ADDC79" w14:textId="77777777" w:rsidR="00D61EFB" w:rsidRDefault="00D61EFB" w:rsidP="00582B16"/>
    <w:p w14:paraId="6A35AA5B" w14:textId="77777777" w:rsidR="00D61EFB" w:rsidRDefault="00D61EFB" w:rsidP="00582B16"/>
    <w:p w14:paraId="40BFEB55" w14:textId="77777777" w:rsidR="00D61EFB" w:rsidRDefault="00D61EFB" w:rsidP="00582B16"/>
    <w:p w14:paraId="198DA08C" w14:textId="77777777" w:rsidR="00D61EFB" w:rsidRDefault="00D61EFB" w:rsidP="00582B16"/>
    <w:p w14:paraId="78034DD0" w14:textId="77777777" w:rsidR="00D61EFB" w:rsidRDefault="00D61EFB" w:rsidP="00582B16"/>
    <w:p w14:paraId="24FCF10E" w14:textId="77777777" w:rsidR="00D61EFB" w:rsidRDefault="00D61EFB" w:rsidP="00582B16"/>
    <w:p w14:paraId="3B47C45A" w14:textId="77777777" w:rsidR="00D61EFB" w:rsidRDefault="00D61EFB" w:rsidP="00582B16"/>
    <w:p w14:paraId="209A4EE6" w14:textId="77777777" w:rsidR="00D61EFB" w:rsidRDefault="00D61EFB" w:rsidP="00582B16"/>
    <w:p w14:paraId="35945BF2" w14:textId="77777777" w:rsidR="00D61EFB" w:rsidRDefault="00D61EFB" w:rsidP="00582B16"/>
    <w:p w14:paraId="426A2BC3" w14:textId="77777777" w:rsidR="00D61EFB" w:rsidRDefault="00D61EFB" w:rsidP="00582B16"/>
    <w:p w14:paraId="53C0572F" w14:textId="77777777" w:rsidR="00D61EFB" w:rsidRDefault="00D61EFB" w:rsidP="00582B16"/>
    <w:p w14:paraId="12C5AB8F" w14:textId="77777777" w:rsidR="00D61EFB" w:rsidRDefault="00D61EFB" w:rsidP="00582B16"/>
    <w:p w14:paraId="4A84D421" w14:textId="77777777" w:rsidR="00D61EFB" w:rsidRDefault="00D61EFB" w:rsidP="00582B16"/>
    <w:p w14:paraId="541803BD" w14:textId="77777777" w:rsidR="00D61EFB" w:rsidRDefault="00D61EFB" w:rsidP="00582B16"/>
    <w:p w14:paraId="13F35412" w14:textId="77777777" w:rsidR="00D61EFB" w:rsidRDefault="00D61EFB" w:rsidP="00582B16"/>
    <w:p w14:paraId="363611F8" w14:textId="77777777" w:rsidR="00D61EFB" w:rsidRDefault="00D61EFB" w:rsidP="00582B16"/>
    <w:p w14:paraId="0F86B843" w14:textId="77777777" w:rsidR="00D61EFB" w:rsidRDefault="00D61EFB" w:rsidP="00582B16"/>
    <w:p w14:paraId="43266D0F" w14:textId="77777777" w:rsidR="00D61EFB" w:rsidRDefault="00D61EFB" w:rsidP="00582B16"/>
    <w:p w14:paraId="1A727597" w14:textId="77777777" w:rsidR="00D61EFB" w:rsidRDefault="00D61EFB" w:rsidP="00582B16"/>
    <w:p w14:paraId="4438B477" w14:textId="77777777" w:rsidR="00D61EFB" w:rsidRDefault="00D61EFB" w:rsidP="00582B16"/>
    <w:p w14:paraId="3CFFE68E" w14:textId="77777777" w:rsidR="00D61EFB" w:rsidRDefault="00D61EFB" w:rsidP="00582B16"/>
    <w:p w14:paraId="73D4F240" w14:textId="77777777" w:rsidR="00D61EFB" w:rsidRDefault="00D61EFB" w:rsidP="00582B16"/>
    <w:p w14:paraId="7FBC3D5F" w14:textId="77777777" w:rsidR="00D61EFB" w:rsidRDefault="00D61EFB" w:rsidP="00582B16"/>
    <w:p w14:paraId="467F0728" w14:textId="77777777" w:rsidR="00D61EFB" w:rsidRDefault="00D61EFB" w:rsidP="00582B16"/>
    <w:p w14:paraId="1589A09B" w14:textId="77777777" w:rsidR="00D61EFB" w:rsidRDefault="00D61EFB" w:rsidP="00582B16"/>
    <w:p w14:paraId="2F35F978" w14:textId="77777777" w:rsidR="00D61EFB" w:rsidRDefault="00D61EFB" w:rsidP="00582B16"/>
    <w:p w14:paraId="3AAE4FCA" w14:textId="77777777" w:rsidR="00D61EFB" w:rsidRDefault="00D61EFB" w:rsidP="00582B16"/>
    <w:p w14:paraId="13917181" w14:textId="77777777" w:rsidR="00D61EFB" w:rsidRDefault="00D61EFB" w:rsidP="00582B16"/>
    <w:p w14:paraId="44D8ED47" w14:textId="77777777" w:rsidR="00D61EFB" w:rsidRDefault="00D61EFB" w:rsidP="00582B16"/>
    <w:p w14:paraId="26A24E64" w14:textId="77777777" w:rsidR="002F0768" w:rsidRDefault="002F0768" w:rsidP="00582B16"/>
    <w:p w14:paraId="7CAA080F" w14:textId="77777777" w:rsidR="002F0768" w:rsidRDefault="002F0768" w:rsidP="00582B16"/>
    <w:p w14:paraId="54E347AB" w14:textId="77777777" w:rsidR="002F0768" w:rsidRDefault="002F0768" w:rsidP="00582B16"/>
    <w:p w14:paraId="28C854B9" w14:textId="77777777" w:rsidR="002F0768" w:rsidRDefault="002F0768" w:rsidP="00582B16"/>
    <w:p w14:paraId="42A69984" w14:textId="77777777" w:rsidR="002F0768" w:rsidRDefault="002F0768" w:rsidP="00582B16"/>
    <w:p w14:paraId="31B9B2B3" w14:textId="77777777" w:rsidR="002F0768" w:rsidRDefault="002F0768" w:rsidP="00582B16"/>
    <w:p w14:paraId="4DB0D4FA" w14:textId="77777777" w:rsidR="002F0768" w:rsidRDefault="002F0768" w:rsidP="00582B16"/>
    <w:p w14:paraId="121CFE3E" w14:textId="77777777" w:rsidR="002F0768" w:rsidRDefault="002F0768" w:rsidP="00582B16"/>
    <w:p w14:paraId="0771EF52" w14:textId="77777777" w:rsidR="002F0768" w:rsidRDefault="002F0768" w:rsidP="00582B16"/>
    <w:p w14:paraId="3A186132" w14:textId="77777777" w:rsidR="00FB3922" w:rsidRDefault="00FB3922" w:rsidP="00582B16"/>
    <w:p w14:paraId="72D1D291" w14:textId="77777777" w:rsidR="00FB3922" w:rsidRDefault="00FB3922" w:rsidP="00582B16"/>
    <w:p w14:paraId="58FC96D5" w14:textId="77777777" w:rsidR="00FB3922" w:rsidRDefault="00FB3922" w:rsidP="00582B16"/>
    <w:p w14:paraId="38F93B48" w14:textId="77777777" w:rsidR="00FB3922" w:rsidRDefault="00FB3922" w:rsidP="00582B16"/>
    <w:p w14:paraId="63F3FE03" w14:textId="77777777" w:rsidR="00FB3922" w:rsidRDefault="00FB3922" w:rsidP="00582B16"/>
    <w:p w14:paraId="0D20A185" w14:textId="77777777" w:rsidR="002F0768" w:rsidRDefault="002F0768" w:rsidP="00582B16"/>
    <w:p w14:paraId="00312429" w14:textId="77777777" w:rsidR="002F0768" w:rsidRDefault="002F0768" w:rsidP="00582B16"/>
    <w:p w14:paraId="42B95287" w14:textId="6BB4BDDF" w:rsidR="00D61EFB" w:rsidRPr="007011A8" w:rsidRDefault="00D61EFB" w:rsidP="00582B16">
      <w:pPr>
        <w:pStyle w:val="Heading3"/>
      </w:pPr>
      <w:bookmarkStart w:id="43" w:name="_Toc162355442"/>
      <w:bookmarkStart w:id="44" w:name="_Toc173324875"/>
      <w:r w:rsidRPr="007011A8">
        <w:lastRenderedPageBreak/>
        <w:t>G</w:t>
      </w:r>
      <w:r w:rsidR="00C27180">
        <w:t>oal</w:t>
      </w:r>
      <w:r w:rsidRPr="007011A8">
        <w:t xml:space="preserve"> </w:t>
      </w:r>
      <w:r>
        <w:t>2</w:t>
      </w:r>
      <w:r w:rsidRPr="007011A8">
        <w:t>—</w:t>
      </w:r>
      <w:r w:rsidR="00C27180">
        <w:t>Objective</w:t>
      </w:r>
      <w:r w:rsidRPr="007011A8">
        <w:t xml:space="preserve"> </w:t>
      </w:r>
      <w:r>
        <w:t>2</w:t>
      </w:r>
      <w:r w:rsidRPr="007011A8">
        <w:t xml:space="preserve">A </w:t>
      </w:r>
      <w:bookmarkEnd w:id="43"/>
      <w:r>
        <w:t>D</w:t>
      </w:r>
      <w:r w:rsidR="00C27180">
        <w:t>etail</w:t>
      </w:r>
      <w:r w:rsidRPr="007011A8">
        <w:t>:</w:t>
      </w:r>
      <w:bookmarkEnd w:id="44"/>
      <w:r w:rsidRPr="007011A8">
        <w:t xml:space="preserve">    </w:t>
      </w:r>
    </w:p>
    <w:p w14:paraId="2F5C3824" w14:textId="77777777" w:rsidR="00D61EFB" w:rsidRDefault="00D61EFB" w:rsidP="00582B16"/>
    <w:tbl>
      <w:tblPr>
        <w:tblpPr w:leftFromText="180" w:rightFromText="180" w:vertAnchor="text" w:tblpY="1"/>
        <w:tblOverlap w:val="never"/>
        <w:tblW w:w="9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0"/>
        <w:gridCol w:w="2430"/>
        <w:gridCol w:w="3600"/>
      </w:tblGrid>
      <w:tr w:rsidR="00D61EFB" w14:paraId="0167BACD" w14:textId="77777777" w:rsidTr="002F0768">
        <w:trPr>
          <w:trHeight w:val="555"/>
        </w:trPr>
        <w:tc>
          <w:tcPr>
            <w:tcW w:w="3600" w:type="dxa"/>
            <w:shd w:val="clear" w:color="auto" w:fill="D9D9D9"/>
          </w:tcPr>
          <w:p w14:paraId="7FE286E1" w14:textId="77777777" w:rsidR="00D61EFB" w:rsidRDefault="00D61EFB" w:rsidP="00582B16">
            <w:pPr>
              <w:pStyle w:val="TableParagraph"/>
            </w:pPr>
            <w:r>
              <w:t>Objective to be achieved</w:t>
            </w:r>
          </w:p>
        </w:tc>
        <w:tc>
          <w:tcPr>
            <w:tcW w:w="2430" w:type="dxa"/>
            <w:shd w:val="clear" w:color="auto" w:fill="D9D9D9"/>
          </w:tcPr>
          <w:p w14:paraId="305D62B8" w14:textId="77777777" w:rsidR="00D61EFB" w:rsidRDefault="00D61EFB" w:rsidP="00582B16">
            <w:pPr>
              <w:pStyle w:val="TableParagraph"/>
            </w:pPr>
            <w:r>
              <w:t>Desired Outcomes</w:t>
            </w:r>
          </w:p>
        </w:tc>
        <w:tc>
          <w:tcPr>
            <w:tcW w:w="3600" w:type="dxa"/>
            <w:shd w:val="clear" w:color="auto" w:fill="D9D9D9"/>
          </w:tcPr>
          <w:p w14:paraId="09A105CA" w14:textId="77777777" w:rsidR="00D61EFB" w:rsidRDefault="00D61EFB" w:rsidP="00582B16">
            <w:pPr>
              <w:pStyle w:val="TableParagraph"/>
            </w:pPr>
            <w:r>
              <w:t>Indicators</w:t>
            </w:r>
          </w:p>
        </w:tc>
      </w:tr>
      <w:tr w:rsidR="00D61EFB" w14:paraId="43001B9C" w14:textId="77777777" w:rsidTr="002F0768">
        <w:trPr>
          <w:trHeight w:val="2060"/>
        </w:trPr>
        <w:tc>
          <w:tcPr>
            <w:tcW w:w="3600" w:type="dxa"/>
          </w:tcPr>
          <w:p w14:paraId="03760898" w14:textId="77777777" w:rsidR="00D61EFB" w:rsidRDefault="00D61EFB" w:rsidP="00582B16">
            <w:pPr>
              <w:pStyle w:val="TableParagraph"/>
            </w:pPr>
            <w:r>
              <w:t>2. A). Hoosiers will better understand the needs and barriers of individuals with disabilities through community education efforts—with specific emphasis on PWD who are multiply marginalized</w:t>
            </w:r>
          </w:p>
          <w:p w14:paraId="62345296" w14:textId="77777777" w:rsidR="00D61EFB" w:rsidRDefault="00D61EFB" w:rsidP="00582B16">
            <w:pPr>
              <w:pStyle w:val="TableParagraph"/>
            </w:pPr>
          </w:p>
          <w:p w14:paraId="0C511FA4" w14:textId="77777777" w:rsidR="00D61EFB" w:rsidRDefault="00D61EFB" w:rsidP="00582B16">
            <w:pPr>
              <w:pStyle w:val="TableParagraph"/>
            </w:pPr>
            <w:r>
              <w:t>The Indiana IL Network, primarily the CILs, regularly engage in activities that are aimed at educating the community on topics that impact the disability community, general disability awareness, and other training topics. These community education activities are vital to community stakeholders, policymakers, and members of the disability community.</w:t>
            </w:r>
          </w:p>
          <w:p w14:paraId="1F379452" w14:textId="77777777" w:rsidR="00D61EFB" w:rsidRDefault="00D61EFB" w:rsidP="00582B16">
            <w:pPr>
              <w:pStyle w:val="TableParagraph"/>
            </w:pPr>
          </w:p>
          <w:p w14:paraId="3241DB0B" w14:textId="77777777" w:rsidR="00D61EFB" w:rsidRDefault="00D61EFB" w:rsidP="00582B16">
            <w:pPr>
              <w:pStyle w:val="TableParagraph"/>
            </w:pPr>
            <w:r>
              <w:t>We believe that creating a way for CILs to work in a manner that does not limit the focus to specific topics allows for the CILs to create activities most needed in their specific communities. We will implement the goal in a manner that creates the opportunity to report a collective outcome across the entire state through a practice whereby we develop common practices of evaluation.</w:t>
            </w:r>
          </w:p>
        </w:tc>
        <w:tc>
          <w:tcPr>
            <w:tcW w:w="2430" w:type="dxa"/>
          </w:tcPr>
          <w:p w14:paraId="237CF2E4" w14:textId="77777777" w:rsidR="00D61EFB" w:rsidRDefault="00D61EFB" w:rsidP="00582B16">
            <w:pPr>
              <w:pStyle w:val="TableParagraph"/>
              <w:numPr>
                <w:ilvl w:val="0"/>
                <w:numId w:val="22"/>
              </w:numPr>
            </w:pPr>
            <w:r>
              <w:t>Expanded collaboration with</w:t>
            </w:r>
            <w:r>
              <w:rPr>
                <w:spacing w:val="-18"/>
              </w:rPr>
              <w:t xml:space="preserve"> </w:t>
            </w:r>
            <w:r>
              <w:t>PWD who are multiply</w:t>
            </w:r>
            <w:r>
              <w:rPr>
                <w:spacing w:val="-4"/>
              </w:rPr>
              <w:t xml:space="preserve"> </w:t>
            </w:r>
            <w:r>
              <w:t>marginalized</w:t>
            </w:r>
          </w:p>
          <w:p w14:paraId="0B7EC9A8" w14:textId="77777777" w:rsidR="00D61EFB" w:rsidRDefault="00D61EFB" w:rsidP="00582B16">
            <w:pPr>
              <w:pStyle w:val="TableParagraph"/>
              <w:numPr>
                <w:ilvl w:val="0"/>
                <w:numId w:val="22"/>
              </w:numPr>
            </w:pPr>
            <w:r>
              <w:t>ILN educated on the oppression</w:t>
            </w:r>
            <w:r>
              <w:rPr>
                <w:spacing w:val="-18"/>
              </w:rPr>
              <w:t xml:space="preserve"> </w:t>
            </w:r>
            <w:r>
              <w:t>and barriers faced by PWD who are</w:t>
            </w:r>
            <w:r>
              <w:rPr>
                <w:spacing w:val="-15"/>
              </w:rPr>
              <w:t xml:space="preserve"> </w:t>
            </w:r>
            <w:r>
              <w:t>MM.</w:t>
            </w:r>
          </w:p>
          <w:p w14:paraId="1A0AE7AF" w14:textId="77777777" w:rsidR="00D61EFB" w:rsidRDefault="00D61EFB" w:rsidP="00582B16">
            <w:pPr>
              <w:pStyle w:val="TableParagraph"/>
              <w:numPr>
                <w:ilvl w:val="0"/>
                <w:numId w:val="22"/>
              </w:numPr>
            </w:pPr>
            <w:r>
              <w:t>ILN participated and supported</w:t>
            </w:r>
            <w:r>
              <w:rPr>
                <w:spacing w:val="-16"/>
              </w:rPr>
              <w:t xml:space="preserve"> </w:t>
            </w:r>
            <w:r>
              <w:t>the work efforts and activities of PWD who are MM to expand community capacity.</w:t>
            </w:r>
          </w:p>
          <w:p w14:paraId="2F66DA26" w14:textId="77777777" w:rsidR="00D61EFB" w:rsidRDefault="00D61EFB" w:rsidP="00582B16">
            <w:pPr>
              <w:pStyle w:val="TableParagraph"/>
              <w:numPr>
                <w:ilvl w:val="0"/>
                <w:numId w:val="22"/>
              </w:numPr>
            </w:pPr>
            <w:r>
              <w:t>Individuals that have been engaged by the IL Network in educational events, trainings, seminars, and forums will demonstrate better understanding of the barriers that individuals with significant</w:t>
            </w:r>
            <w:r>
              <w:rPr>
                <w:spacing w:val="-17"/>
              </w:rPr>
              <w:t xml:space="preserve"> </w:t>
            </w:r>
            <w:r>
              <w:t>disabilities face in their</w:t>
            </w:r>
            <w:r>
              <w:rPr>
                <w:spacing w:val="-6"/>
              </w:rPr>
              <w:t xml:space="preserve"> </w:t>
            </w:r>
            <w:r>
              <w:t>communities.</w:t>
            </w:r>
          </w:p>
          <w:p w14:paraId="17CBB8C7" w14:textId="77777777" w:rsidR="00D61EFB" w:rsidRDefault="00D61EFB" w:rsidP="00582B16">
            <w:pPr>
              <w:pStyle w:val="TableParagraph"/>
              <w:numPr>
                <w:ilvl w:val="0"/>
                <w:numId w:val="22"/>
              </w:numPr>
            </w:pPr>
            <w:r>
              <w:t>Expanded Leadership Base of</w:t>
            </w:r>
            <w:r>
              <w:rPr>
                <w:spacing w:val="-11"/>
              </w:rPr>
              <w:t xml:space="preserve"> </w:t>
            </w:r>
            <w:r>
              <w:t>PWD</w:t>
            </w:r>
          </w:p>
          <w:p w14:paraId="7D7C5D04" w14:textId="77777777" w:rsidR="00D61EFB" w:rsidRDefault="00D61EFB" w:rsidP="00582B16">
            <w:pPr>
              <w:pStyle w:val="TableParagraph"/>
              <w:numPr>
                <w:ilvl w:val="0"/>
                <w:numId w:val="22"/>
              </w:numPr>
            </w:pPr>
            <w:r>
              <w:t>Strengthen Professional Development of the IL</w:t>
            </w:r>
            <w:r>
              <w:rPr>
                <w:spacing w:val="-20"/>
              </w:rPr>
              <w:t xml:space="preserve"> </w:t>
            </w:r>
            <w:r>
              <w:t>Network</w:t>
            </w:r>
          </w:p>
          <w:p w14:paraId="27096189" w14:textId="77777777" w:rsidR="00D61EFB" w:rsidRDefault="00D61EFB" w:rsidP="00582B16">
            <w:pPr>
              <w:pStyle w:val="TableParagraph"/>
              <w:numPr>
                <w:ilvl w:val="0"/>
                <w:numId w:val="22"/>
              </w:numPr>
            </w:pPr>
            <w:r>
              <w:t>IL Philosophy is consistently implemented and practiced in</w:t>
            </w:r>
            <w:r>
              <w:rPr>
                <w:spacing w:val="-18"/>
              </w:rPr>
              <w:t xml:space="preserve"> </w:t>
            </w:r>
            <w:r>
              <w:t>the state resulting in a network that abides by the</w:t>
            </w:r>
            <w:r>
              <w:rPr>
                <w:spacing w:val="-7"/>
              </w:rPr>
              <w:t xml:space="preserve"> </w:t>
            </w:r>
            <w:r>
              <w:t>philosophy</w:t>
            </w:r>
          </w:p>
        </w:tc>
        <w:tc>
          <w:tcPr>
            <w:tcW w:w="3600" w:type="dxa"/>
          </w:tcPr>
          <w:p w14:paraId="2DEF7AA5" w14:textId="77777777" w:rsidR="00D61EFB" w:rsidRDefault="00D61EFB" w:rsidP="00582B16">
            <w:pPr>
              <w:pStyle w:val="TableParagraph"/>
              <w:numPr>
                <w:ilvl w:val="0"/>
                <w:numId w:val="23"/>
              </w:numPr>
            </w:pPr>
            <w:r>
              <w:t>On-going educational engagement</w:t>
            </w:r>
            <w:r>
              <w:rPr>
                <w:spacing w:val="-25"/>
              </w:rPr>
              <w:t xml:space="preserve"> </w:t>
            </w:r>
            <w:r>
              <w:t>reflected by PPR training</w:t>
            </w:r>
            <w:r>
              <w:rPr>
                <w:spacing w:val="-4"/>
              </w:rPr>
              <w:t xml:space="preserve"> </w:t>
            </w:r>
            <w:r>
              <w:t>report.</w:t>
            </w:r>
          </w:p>
          <w:p w14:paraId="5740D66B" w14:textId="77777777" w:rsidR="00D61EFB" w:rsidRDefault="00D61EFB" w:rsidP="00582B16">
            <w:pPr>
              <w:pStyle w:val="TableParagraph"/>
              <w:numPr>
                <w:ilvl w:val="0"/>
                <w:numId w:val="23"/>
              </w:numPr>
            </w:pPr>
            <w:r>
              <w:t>PPR community activities report shows a minimum of 50 activities with groups that are representative of people who are MM in year 1—increasing to 75 in year 2 and 100 in</w:t>
            </w:r>
            <w:r>
              <w:rPr>
                <w:spacing w:val="-23"/>
              </w:rPr>
              <w:t xml:space="preserve"> </w:t>
            </w:r>
            <w:r>
              <w:t>year</w:t>
            </w:r>
          </w:p>
          <w:p w14:paraId="6D6EB5D6" w14:textId="77777777" w:rsidR="00D61EFB" w:rsidRDefault="00D61EFB" w:rsidP="00582B16">
            <w:pPr>
              <w:pStyle w:val="TableParagraph"/>
              <w:numPr>
                <w:ilvl w:val="0"/>
                <w:numId w:val="23"/>
              </w:numPr>
            </w:pPr>
            <w:r>
              <w:t>Established and implemented evaluation practices across the network to use when measuring the impact of community</w:t>
            </w:r>
            <w:r>
              <w:rPr>
                <w:spacing w:val="-21"/>
              </w:rPr>
              <w:t xml:space="preserve"> </w:t>
            </w:r>
            <w:r>
              <w:t>education programs by March</w:t>
            </w:r>
            <w:r>
              <w:rPr>
                <w:spacing w:val="-1"/>
              </w:rPr>
              <w:t xml:space="preserve"> </w:t>
            </w:r>
            <w:r>
              <w:t>2021</w:t>
            </w:r>
          </w:p>
          <w:p w14:paraId="4B42D352" w14:textId="77777777" w:rsidR="00D61EFB" w:rsidRDefault="00D61EFB" w:rsidP="00582B16">
            <w:pPr>
              <w:pStyle w:val="TableParagraph"/>
              <w:numPr>
                <w:ilvl w:val="0"/>
                <w:numId w:val="23"/>
              </w:numPr>
            </w:pPr>
            <w:r>
              <w:t>Annual summary report on activities performed and overall evaluation</w:t>
            </w:r>
            <w:r>
              <w:rPr>
                <w:spacing w:val="-21"/>
              </w:rPr>
              <w:t xml:space="preserve"> </w:t>
            </w:r>
            <w:r>
              <w:t>measure reporting. Including recommendations for improvements—November</w:t>
            </w:r>
          </w:p>
          <w:p w14:paraId="5DB1BEF0" w14:textId="77777777" w:rsidR="00D61EFB" w:rsidRDefault="00D61EFB" w:rsidP="00582B16">
            <w:pPr>
              <w:pStyle w:val="TableParagraph"/>
              <w:numPr>
                <w:ilvl w:val="0"/>
                <w:numId w:val="23"/>
              </w:numPr>
            </w:pPr>
            <w:r>
              <w:t>PWD who are MM are leading and directing decisions and policies that impact their</w:t>
            </w:r>
            <w:r>
              <w:rPr>
                <w:spacing w:val="-24"/>
              </w:rPr>
              <w:t xml:space="preserve"> </w:t>
            </w:r>
            <w:r>
              <w:t>lives</w:t>
            </w:r>
          </w:p>
          <w:p w14:paraId="06F6E857" w14:textId="77777777" w:rsidR="00D61EFB" w:rsidRDefault="00D61EFB" w:rsidP="00582B16">
            <w:pPr>
              <w:pStyle w:val="TableParagraph"/>
              <w:numPr>
                <w:ilvl w:val="0"/>
                <w:numId w:val="23"/>
              </w:numPr>
            </w:pPr>
            <w:r>
              <w:t>Decision-making staff in the IL</w:t>
            </w:r>
            <w:r>
              <w:rPr>
                <w:spacing w:val="-17"/>
              </w:rPr>
              <w:t xml:space="preserve"> </w:t>
            </w:r>
            <w:r>
              <w:t>Network increases from 69% to</w:t>
            </w:r>
            <w:r>
              <w:rPr>
                <w:spacing w:val="-2"/>
              </w:rPr>
              <w:t xml:space="preserve"> </w:t>
            </w:r>
            <w:r>
              <w:t>75%</w:t>
            </w:r>
          </w:p>
          <w:p w14:paraId="493BFB57" w14:textId="77777777" w:rsidR="00D61EFB" w:rsidRDefault="00D61EFB" w:rsidP="00582B16">
            <w:pPr>
              <w:pStyle w:val="TableParagraph"/>
              <w:numPr>
                <w:ilvl w:val="0"/>
                <w:numId w:val="23"/>
              </w:numPr>
            </w:pPr>
            <w:r>
              <w:t>Increased number of PWD who are MM serving on community boards, committees, etc. as measured by survey. Baseline is year 1.</w:t>
            </w:r>
          </w:p>
          <w:p w14:paraId="1D26191E" w14:textId="77777777" w:rsidR="00D61EFB" w:rsidRDefault="00D61EFB" w:rsidP="00582B16">
            <w:pPr>
              <w:pStyle w:val="TableParagraph"/>
              <w:numPr>
                <w:ilvl w:val="0"/>
                <w:numId w:val="23"/>
              </w:numPr>
            </w:pPr>
            <w:r>
              <w:t>Decision-Making staff participate in a minimum of 8 hours of professional development related to improving</w:t>
            </w:r>
            <w:r>
              <w:rPr>
                <w:spacing w:val="-22"/>
              </w:rPr>
              <w:t xml:space="preserve"> </w:t>
            </w:r>
            <w:r>
              <w:t>outcomes for MM PWD</w:t>
            </w:r>
            <w:r>
              <w:rPr>
                <w:spacing w:val="-1"/>
              </w:rPr>
              <w:t xml:space="preserve"> </w:t>
            </w:r>
            <w:r>
              <w:t>annually.</w:t>
            </w:r>
          </w:p>
          <w:p w14:paraId="599E4593" w14:textId="77777777" w:rsidR="00D61EFB" w:rsidRDefault="00D61EFB" w:rsidP="00582B16">
            <w:pPr>
              <w:pStyle w:val="TableParagraph"/>
              <w:numPr>
                <w:ilvl w:val="0"/>
                <w:numId w:val="23"/>
              </w:numPr>
            </w:pPr>
            <w:r>
              <w:t>Each ILN member conducts a minimum of 2 hours of training per year on the IL</w:t>
            </w:r>
            <w:r>
              <w:rPr>
                <w:spacing w:val="-27"/>
              </w:rPr>
              <w:t xml:space="preserve"> </w:t>
            </w:r>
            <w:r>
              <w:t>Philosophy for all staff and board members</w:t>
            </w:r>
            <w:r>
              <w:rPr>
                <w:spacing w:val="-10"/>
              </w:rPr>
              <w:t xml:space="preserve"> </w:t>
            </w:r>
            <w:r>
              <w:t>annually.</w:t>
            </w:r>
          </w:p>
          <w:p w14:paraId="27E002A7" w14:textId="77777777" w:rsidR="00D61EFB" w:rsidRDefault="00D61EFB" w:rsidP="00582B16">
            <w:pPr>
              <w:pStyle w:val="TableParagraph"/>
              <w:numPr>
                <w:ilvl w:val="0"/>
                <w:numId w:val="23"/>
              </w:numPr>
            </w:pPr>
            <w:r>
              <w:t xml:space="preserve">IL Leadership will participate </w:t>
            </w:r>
            <w:r>
              <w:lastRenderedPageBreak/>
              <w:t>in 8 hours</w:t>
            </w:r>
            <w:r>
              <w:rPr>
                <w:spacing w:val="-20"/>
              </w:rPr>
              <w:t xml:space="preserve"> </w:t>
            </w:r>
            <w:r>
              <w:t>of best practices training</w:t>
            </w:r>
            <w:r>
              <w:rPr>
                <w:spacing w:val="-7"/>
              </w:rPr>
              <w:t xml:space="preserve"> </w:t>
            </w:r>
            <w:r>
              <w:t>annually.</w:t>
            </w:r>
          </w:p>
          <w:p w14:paraId="57D289DF" w14:textId="77777777" w:rsidR="00D61EFB" w:rsidRDefault="00D61EFB" w:rsidP="00582B16">
            <w:pPr>
              <w:pStyle w:val="TableParagraph"/>
              <w:numPr>
                <w:ilvl w:val="0"/>
                <w:numId w:val="23"/>
              </w:numPr>
            </w:pPr>
            <w:r>
              <w:t>All training must be conducted by</w:t>
            </w:r>
            <w:r>
              <w:rPr>
                <w:spacing w:val="-12"/>
              </w:rPr>
              <w:t xml:space="preserve"> </w:t>
            </w:r>
            <w:r>
              <w:t>PWD.</w:t>
            </w:r>
          </w:p>
        </w:tc>
      </w:tr>
    </w:tbl>
    <w:p w14:paraId="0ED63D90" w14:textId="77777777" w:rsidR="002F0768" w:rsidRDefault="002F0768" w:rsidP="00582B16">
      <w:pPr>
        <w:pStyle w:val="Heading3"/>
      </w:pPr>
    </w:p>
    <w:p w14:paraId="64D19FBD" w14:textId="77777777" w:rsidR="002F0768" w:rsidRPr="002F0768" w:rsidRDefault="002F0768" w:rsidP="00582B16"/>
    <w:p w14:paraId="237E7D30" w14:textId="77777777" w:rsidR="002F0768" w:rsidRPr="002F0768" w:rsidRDefault="002F0768" w:rsidP="00582B16"/>
    <w:p w14:paraId="6D082B91" w14:textId="77777777" w:rsidR="002F0768" w:rsidRPr="002F0768" w:rsidRDefault="002F0768" w:rsidP="00582B16"/>
    <w:p w14:paraId="56B91CAC" w14:textId="77777777" w:rsidR="002F0768" w:rsidRPr="002F0768" w:rsidRDefault="002F0768" w:rsidP="00582B16"/>
    <w:p w14:paraId="5CBB7198" w14:textId="77777777" w:rsidR="002F0768" w:rsidRPr="002F0768" w:rsidRDefault="002F0768" w:rsidP="00582B16"/>
    <w:p w14:paraId="42EF3691" w14:textId="77777777" w:rsidR="002F0768" w:rsidRPr="002F0768" w:rsidRDefault="002F0768" w:rsidP="00582B16"/>
    <w:p w14:paraId="0CB673DA" w14:textId="77777777" w:rsidR="002F0768" w:rsidRPr="002F0768" w:rsidRDefault="002F0768" w:rsidP="00582B16"/>
    <w:p w14:paraId="311090EB" w14:textId="77777777" w:rsidR="002F0768" w:rsidRPr="002F0768" w:rsidRDefault="002F0768" w:rsidP="00582B16"/>
    <w:p w14:paraId="4B208BCB" w14:textId="77777777" w:rsidR="002F0768" w:rsidRDefault="002F0768" w:rsidP="00582B16"/>
    <w:p w14:paraId="4DC02A2D" w14:textId="77777777" w:rsidR="002B70CC" w:rsidRPr="002F0768" w:rsidRDefault="002B70CC" w:rsidP="00582B16"/>
    <w:p w14:paraId="1F1476DB" w14:textId="77777777" w:rsidR="002F0768" w:rsidRPr="002F0768" w:rsidRDefault="002F0768" w:rsidP="00582B16"/>
    <w:p w14:paraId="10DE9B2A" w14:textId="31ED13D2" w:rsidR="00D61EFB" w:rsidRPr="007011A8" w:rsidRDefault="00D61EFB" w:rsidP="00582B16">
      <w:pPr>
        <w:pStyle w:val="Heading3"/>
      </w:pPr>
      <w:bookmarkStart w:id="45" w:name="_Toc173324876"/>
      <w:r w:rsidRPr="007011A8">
        <w:t>G</w:t>
      </w:r>
      <w:r w:rsidR="00C27180">
        <w:t xml:space="preserve">oal </w:t>
      </w:r>
      <w:r>
        <w:t>2</w:t>
      </w:r>
      <w:r w:rsidRPr="007011A8">
        <w:t>—O</w:t>
      </w:r>
      <w:r w:rsidR="00C27180">
        <w:t>bjective</w:t>
      </w:r>
      <w:r w:rsidRPr="007011A8">
        <w:t xml:space="preserve"> </w:t>
      </w:r>
      <w:r>
        <w:t>2</w:t>
      </w:r>
      <w:r w:rsidR="00C27180">
        <w:t>-</w:t>
      </w:r>
      <w:r>
        <w:t>B</w:t>
      </w:r>
      <w:r w:rsidRPr="007011A8">
        <w:t xml:space="preserve"> </w:t>
      </w:r>
      <w:r>
        <w:t>D</w:t>
      </w:r>
      <w:r w:rsidR="00C27180">
        <w:t>etail</w:t>
      </w:r>
      <w:r w:rsidRPr="007011A8">
        <w:t>:</w:t>
      </w:r>
      <w:bookmarkEnd w:id="45"/>
      <w:r w:rsidRPr="007011A8">
        <w:t xml:space="preserve">    </w:t>
      </w:r>
    </w:p>
    <w:p w14:paraId="46F35753" w14:textId="77777777" w:rsidR="00D61EFB" w:rsidRPr="00236DB8" w:rsidRDefault="00D61EFB" w:rsidP="00582B16"/>
    <w:tbl>
      <w:tblPr>
        <w:tblW w:w="976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04"/>
        <w:gridCol w:w="3909"/>
        <w:gridCol w:w="2949"/>
      </w:tblGrid>
      <w:tr w:rsidR="00D61EFB" w14:paraId="24A293E0" w14:textId="77777777" w:rsidTr="007B7BB6">
        <w:trPr>
          <w:trHeight w:val="567"/>
        </w:trPr>
        <w:tc>
          <w:tcPr>
            <w:tcW w:w="2904" w:type="dxa"/>
            <w:shd w:val="clear" w:color="auto" w:fill="D9D9D9"/>
          </w:tcPr>
          <w:p w14:paraId="00C25740" w14:textId="77777777" w:rsidR="00D61EFB" w:rsidRDefault="00D61EFB" w:rsidP="00582B16">
            <w:pPr>
              <w:pStyle w:val="TableParagraph"/>
            </w:pPr>
            <w:r>
              <w:t>Objective to be achieved</w:t>
            </w:r>
          </w:p>
        </w:tc>
        <w:tc>
          <w:tcPr>
            <w:tcW w:w="3909" w:type="dxa"/>
            <w:shd w:val="clear" w:color="auto" w:fill="D9D9D9"/>
          </w:tcPr>
          <w:p w14:paraId="3A99DE89" w14:textId="77777777" w:rsidR="00D61EFB" w:rsidRDefault="00D61EFB" w:rsidP="00582B16">
            <w:pPr>
              <w:pStyle w:val="TableParagraph"/>
            </w:pPr>
            <w:r>
              <w:t>Desired Outcomes</w:t>
            </w:r>
          </w:p>
        </w:tc>
        <w:tc>
          <w:tcPr>
            <w:tcW w:w="2949" w:type="dxa"/>
            <w:shd w:val="clear" w:color="auto" w:fill="D9D9D9"/>
          </w:tcPr>
          <w:p w14:paraId="3BFAEEA9" w14:textId="77777777" w:rsidR="00D61EFB" w:rsidRDefault="00D61EFB" w:rsidP="00582B16">
            <w:pPr>
              <w:pStyle w:val="TableParagraph"/>
            </w:pPr>
            <w:r>
              <w:t>Indicators</w:t>
            </w:r>
          </w:p>
        </w:tc>
      </w:tr>
      <w:tr w:rsidR="00D61EFB" w14:paraId="07FD9298" w14:textId="77777777" w:rsidTr="007B7BB6">
        <w:trPr>
          <w:trHeight w:val="6438"/>
        </w:trPr>
        <w:tc>
          <w:tcPr>
            <w:tcW w:w="2904" w:type="dxa"/>
          </w:tcPr>
          <w:p w14:paraId="0C0FC0FC" w14:textId="77777777" w:rsidR="00D61EFB" w:rsidRDefault="00D61EFB" w:rsidP="00582B16">
            <w:pPr>
              <w:pStyle w:val="TableParagraph"/>
            </w:pPr>
            <w:r>
              <w:t>2. B). Gather input on the needs of PWD in Indiana— from PWD.</w:t>
            </w:r>
          </w:p>
          <w:p w14:paraId="536B3765" w14:textId="77777777" w:rsidR="00D61EFB" w:rsidRDefault="00D61EFB" w:rsidP="00582B16">
            <w:pPr>
              <w:pStyle w:val="TableParagraph"/>
            </w:pPr>
          </w:p>
          <w:p w14:paraId="53391234" w14:textId="77777777" w:rsidR="00D61EFB" w:rsidRDefault="00D61EFB" w:rsidP="00582B16">
            <w:pPr>
              <w:pStyle w:val="TableParagraph"/>
            </w:pPr>
            <w:r>
              <w:t>Community awareness of Independent Living and how Centers for IL impact the lives of individuals with significant disabilities is needed in Indiana. Through increasing our efforts in advocacy in Objective 3.A. and improving community education activities in Objective 2.A., we believe that individuals will become more aware of CILs and the roles they can play in improving outcomes for PWD in Indiana.</w:t>
            </w:r>
          </w:p>
          <w:p w14:paraId="4F7C400A" w14:textId="77777777" w:rsidR="00D61EFB" w:rsidRDefault="00D61EFB" w:rsidP="00582B16">
            <w:pPr>
              <w:pStyle w:val="TableParagraph"/>
            </w:pPr>
          </w:p>
          <w:p w14:paraId="6CB18FBB" w14:textId="77777777" w:rsidR="00D61EFB" w:rsidRDefault="00D61EFB" w:rsidP="00582B16">
            <w:pPr>
              <w:pStyle w:val="TableParagraph"/>
            </w:pPr>
            <w:r>
              <w:t>.</w:t>
            </w:r>
          </w:p>
        </w:tc>
        <w:tc>
          <w:tcPr>
            <w:tcW w:w="3909" w:type="dxa"/>
          </w:tcPr>
          <w:p w14:paraId="72E3D970" w14:textId="77777777" w:rsidR="00D61EFB" w:rsidRDefault="00D61EFB" w:rsidP="00582B16">
            <w:pPr>
              <w:pStyle w:val="TableParagraph"/>
              <w:numPr>
                <w:ilvl w:val="0"/>
                <w:numId w:val="24"/>
              </w:numPr>
            </w:pPr>
            <w:r>
              <w:t>Services, programs and advocacy reflect the needs of PWD,</w:t>
            </w:r>
            <w:r>
              <w:rPr>
                <w:spacing w:val="-16"/>
              </w:rPr>
              <w:t xml:space="preserve"> </w:t>
            </w:r>
            <w:r>
              <w:t>especially those who are</w:t>
            </w:r>
            <w:r>
              <w:rPr>
                <w:spacing w:val="2"/>
              </w:rPr>
              <w:t xml:space="preserve"> </w:t>
            </w:r>
            <w:r>
              <w:t>MM</w:t>
            </w:r>
          </w:p>
          <w:p w14:paraId="2A199C18" w14:textId="77777777" w:rsidR="00D61EFB" w:rsidRDefault="00D61EFB" w:rsidP="00582B16">
            <w:pPr>
              <w:pStyle w:val="TableParagraph"/>
              <w:numPr>
                <w:ilvl w:val="0"/>
                <w:numId w:val="24"/>
              </w:numPr>
            </w:pPr>
            <w:r>
              <w:t>Increased authentic disability</w:t>
            </w:r>
            <w:r>
              <w:rPr>
                <w:spacing w:val="-18"/>
              </w:rPr>
              <w:t xml:space="preserve"> </w:t>
            </w:r>
            <w:r>
              <w:t>allyship of community organizations, institutions and</w:t>
            </w:r>
            <w:r>
              <w:rPr>
                <w:spacing w:val="-5"/>
              </w:rPr>
              <w:t xml:space="preserve"> </w:t>
            </w:r>
            <w:r>
              <w:t>individuals</w:t>
            </w:r>
          </w:p>
          <w:p w14:paraId="338608AE" w14:textId="77777777" w:rsidR="00D61EFB" w:rsidRDefault="00D61EFB" w:rsidP="00582B16">
            <w:pPr>
              <w:pStyle w:val="TableParagraph"/>
              <w:numPr>
                <w:ilvl w:val="0"/>
                <w:numId w:val="24"/>
              </w:numPr>
            </w:pPr>
            <w:r>
              <w:t>PWD serve in meaningful</w:t>
            </w:r>
            <w:r>
              <w:rPr>
                <w:spacing w:val="-16"/>
              </w:rPr>
              <w:t xml:space="preserve"> </w:t>
            </w:r>
            <w:r>
              <w:t>non- tokenized roles on taskforces, committees,</w:t>
            </w:r>
            <w:r>
              <w:rPr>
                <w:spacing w:val="-3"/>
              </w:rPr>
              <w:t xml:space="preserve"> </w:t>
            </w:r>
            <w:r>
              <w:t>etc.</w:t>
            </w:r>
          </w:p>
          <w:p w14:paraId="3807CB63" w14:textId="77777777" w:rsidR="00D61EFB" w:rsidRDefault="00D61EFB" w:rsidP="00582B16">
            <w:pPr>
              <w:pStyle w:val="TableParagraph"/>
              <w:numPr>
                <w:ilvl w:val="0"/>
                <w:numId w:val="24"/>
              </w:numPr>
            </w:pPr>
            <w:r>
              <w:t>PWD serve in leadership roles</w:t>
            </w:r>
            <w:r>
              <w:rPr>
                <w:spacing w:val="-14"/>
              </w:rPr>
              <w:t xml:space="preserve"> </w:t>
            </w:r>
            <w:r>
              <w:t>on taskforces, committees</w:t>
            </w:r>
            <w:r>
              <w:rPr>
                <w:spacing w:val="1"/>
              </w:rPr>
              <w:t xml:space="preserve"> </w:t>
            </w:r>
            <w:r>
              <w:t>etc.,</w:t>
            </w:r>
          </w:p>
          <w:p w14:paraId="1E125614" w14:textId="77777777" w:rsidR="00D61EFB" w:rsidRDefault="00D61EFB" w:rsidP="00582B16">
            <w:pPr>
              <w:pStyle w:val="TableParagraph"/>
              <w:numPr>
                <w:ilvl w:val="0"/>
                <w:numId w:val="24"/>
              </w:numPr>
            </w:pPr>
            <w:r>
              <w:t>Policies and procedures</w:t>
            </w:r>
            <w:r>
              <w:rPr>
                <w:spacing w:val="-20"/>
              </w:rPr>
              <w:t xml:space="preserve"> </w:t>
            </w:r>
            <w:r>
              <w:t>support disability allyship best</w:t>
            </w:r>
            <w:r>
              <w:rPr>
                <w:spacing w:val="-11"/>
              </w:rPr>
              <w:t xml:space="preserve"> </w:t>
            </w:r>
            <w:r>
              <w:t>practices</w:t>
            </w:r>
          </w:p>
        </w:tc>
        <w:tc>
          <w:tcPr>
            <w:tcW w:w="2949" w:type="dxa"/>
          </w:tcPr>
          <w:p w14:paraId="407D1130" w14:textId="77777777" w:rsidR="00D61EFB" w:rsidRDefault="00D61EFB" w:rsidP="00582B16">
            <w:pPr>
              <w:pStyle w:val="TableParagraph"/>
              <w:numPr>
                <w:ilvl w:val="0"/>
                <w:numId w:val="25"/>
              </w:numPr>
            </w:pPr>
            <w:r>
              <w:t>PPR community activities report shows increased collaborations and partnerships with groups that are representative of</w:t>
            </w:r>
            <w:r>
              <w:rPr>
                <w:spacing w:val="-21"/>
              </w:rPr>
              <w:t xml:space="preserve"> </w:t>
            </w:r>
            <w:r>
              <w:t>people who are MM</w:t>
            </w:r>
          </w:p>
          <w:p w14:paraId="190922B3" w14:textId="77777777" w:rsidR="00D61EFB" w:rsidRDefault="00D61EFB" w:rsidP="00582B16">
            <w:pPr>
              <w:pStyle w:val="TableParagraph"/>
              <w:numPr>
                <w:ilvl w:val="0"/>
                <w:numId w:val="25"/>
              </w:numPr>
            </w:pPr>
            <w:r>
              <w:t>Increased participation of PWD who are</w:t>
            </w:r>
            <w:r>
              <w:rPr>
                <w:spacing w:val="-16"/>
              </w:rPr>
              <w:t xml:space="preserve"> </w:t>
            </w:r>
            <w:r>
              <w:t>MM as measured by the number of services provided—(any non-white, non-male, under the age of 65, and lives above the poverty line) is</w:t>
            </w:r>
            <w:r>
              <w:rPr>
                <w:spacing w:val="-4"/>
              </w:rPr>
              <w:t xml:space="preserve"> </w:t>
            </w:r>
            <w:r>
              <w:t>MM</w:t>
            </w:r>
          </w:p>
          <w:p w14:paraId="0E84F2B7" w14:textId="77777777" w:rsidR="00D61EFB" w:rsidRDefault="00D61EFB" w:rsidP="00582B16">
            <w:pPr>
              <w:pStyle w:val="TableParagraph"/>
              <w:numPr>
                <w:ilvl w:val="0"/>
                <w:numId w:val="25"/>
              </w:numPr>
            </w:pPr>
            <w:r>
              <w:t>Conduct a minimum of 1 train the</w:t>
            </w:r>
            <w:r>
              <w:rPr>
                <w:spacing w:val="-18"/>
              </w:rPr>
              <w:t xml:space="preserve"> </w:t>
            </w:r>
            <w:r>
              <w:t>trainer allyship seminar</w:t>
            </w:r>
            <w:r>
              <w:rPr>
                <w:spacing w:val="-4"/>
              </w:rPr>
              <w:t xml:space="preserve"> </w:t>
            </w:r>
            <w:r>
              <w:t>annually</w:t>
            </w:r>
          </w:p>
          <w:p w14:paraId="1D60071D" w14:textId="77777777" w:rsidR="00D61EFB" w:rsidRDefault="00D61EFB" w:rsidP="00582B16">
            <w:pPr>
              <w:pStyle w:val="TableParagraph"/>
              <w:numPr>
                <w:ilvl w:val="0"/>
                <w:numId w:val="25"/>
              </w:numPr>
            </w:pPr>
            <w:r>
              <w:t>Facilitate and/or Host an annual</w:t>
            </w:r>
            <w:r>
              <w:rPr>
                <w:spacing w:val="-18"/>
              </w:rPr>
              <w:t xml:space="preserve"> </w:t>
            </w:r>
            <w:r>
              <w:t>statewide allyship</w:t>
            </w:r>
            <w:r>
              <w:rPr>
                <w:spacing w:val="-2"/>
              </w:rPr>
              <w:t xml:space="preserve"> </w:t>
            </w:r>
            <w:r>
              <w:t>event</w:t>
            </w:r>
          </w:p>
        </w:tc>
      </w:tr>
    </w:tbl>
    <w:p w14:paraId="2698C2E0" w14:textId="77777777" w:rsidR="007B7BB6" w:rsidRDefault="007B7BB6">
      <w:pPr>
        <w:widowControl/>
        <w:autoSpaceDE/>
        <w:autoSpaceDN/>
        <w:spacing w:after="160" w:line="259" w:lineRule="auto"/>
        <w:rPr>
          <w:rFonts w:eastAsiaTheme="majorEastAsia" w:cstheme="majorBidi"/>
          <w:b/>
          <w:bCs/>
          <w:iCs/>
        </w:rPr>
      </w:pPr>
      <w:r>
        <w:br w:type="page"/>
      </w:r>
    </w:p>
    <w:p w14:paraId="2F98D559" w14:textId="4C60548F" w:rsidR="00D61EFB" w:rsidRPr="007011A8" w:rsidRDefault="00D61EFB" w:rsidP="00582B16">
      <w:pPr>
        <w:pStyle w:val="Heading3"/>
      </w:pPr>
      <w:bookmarkStart w:id="46" w:name="_Toc173324877"/>
      <w:r w:rsidRPr="007011A8">
        <w:lastRenderedPageBreak/>
        <w:t>G</w:t>
      </w:r>
      <w:r w:rsidR="00C27180">
        <w:t>oal</w:t>
      </w:r>
      <w:r w:rsidRPr="007011A8">
        <w:t xml:space="preserve"> </w:t>
      </w:r>
      <w:r>
        <w:t>3</w:t>
      </w:r>
      <w:r w:rsidRPr="007011A8">
        <w:t>—O</w:t>
      </w:r>
      <w:r w:rsidR="00C27180">
        <w:t>bjective</w:t>
      </w:r>
      <w:r w:rsidRPr="007011A8">
        <w:t xml:space="preserve"> </w:t>
      </w:r>
      <w:r>
        <w:t>3</w:t>
      </w:r>
      <w:r w:rsidR="00C27180">
        <w:t>-</w:t>
      </w:r>
      <w:r w:rsidRPr="007011A8">
        <w:t xml:space="preserve">A </w:t>
      </w:r>
      <w:r>
        <w:t>D</w:t>
      </w:r>
      <w:r w:rsidR="00C27180">
        <w:t>etail</w:t>
      </w:r>
      <w:r w:rsidRPr="007011A8">
        <w:t>:</w:t>
      </w:r>
      <w:bookmarkEnd w:id="46"/>
      <w:r w:rsidRPr="007011A8">
        <w:t xml:space="preserve">    </w:t>
      </w:r>
    </w:p>
    <w:p w14:paraId="20C37773" w14:textId="77777777" w:rsidR="00D61EFB" w:rsidRDefault="00D61EFB" w:rsidP="007B7BB6">
      <w:pPr>
        <w:ind w:left="-450"/>
      </w:pPr>
    </w:p>
    <w:tbl>
      <w:tblPr>
        <w:tblW w:w="1022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30"/>
        <w:gridCol w:w="2879"/>
        <w:gridCol w:w="3916"/>
      </w:tblGrid>
      <w:tr w:rsidR="00D61EFB" w14:paraId="155E3B5F" w14:textId="77777777" w:rsidTr="007B7BB6">
        <w:trPr>
          <w:trHeight w:val="559"/>
        </w:trPr>
        <w:tc>
          <w:tcPr>
            <w:tcW w:w="3430" w:type="dxa"/>
            <w:shd w:val="clear" w:color="auto" w:fill="D9D9D9"/>
          </w:tcPr>
          <w:p w14:paraId="05CA37BE" w14:textId="77777777" w:rsidR="00D61EFB" w:rsidRDefault="00D61EFB" w:rsidP="00582B16">
            <w:pPr>
              <w:pStyle w:val="TableParagraph"/>
            </w:pPr>
            <w:r>
              <w:t>Objective to be achieved</w:t>
            </w:r>
          </w:p>
        </w:tc>
        <w:tc>
          <w:tcPr>
            <w:tcW w:w="2879" w:type="dxa"/>
            <w:shd w:val="clear" w:color="auto" w:fill="D9D9D9"/>
          </w:tcPr>
          <w:p w14:paraId="39C93A02" w14:textId="77777777" w:rsidR="00D61EFB" w:rsidRDefault="00D61EFB" w:rsidP="00582B16">
            <w:pPr>
              <w:pStyle w:val="TableParagraph"/>
            </w:pPr>
            <w:r>
              <w:t>Desired Outcomes</w:t>
            </w:r>
          </w:p>
        </w:tc>
        <w:tc>
          <w:tcPr>
            <w:tcW w:w="3916" w:type="dxa"/>
            <w:shd w:val="clear" w:color="auto" w:fill="D9D9D9"/>
          </w:tcPr>
          <w:p w14:paraId="77C32B3A" w14:textId="77777777" w:rsidR="00D61EFB" w:rsidRDefault="00D61EFB" w:rsidP="00582B16">
            <w:pPr>
              <w:pStyle w:val="TableParagraph"/>
            </w:pPr>
            <w:r>
              <w:t>Indicators</w:t>
            </w:r>
          </w:p>
        </w:tc>
      </w:tr>
      <w:tr w:rsidR="00D61EFB" w14:paraId="1D7F4EB0" w14:textId="77777777" w:rsidTr="007B7BB6">
        <w:trPr>
          <w:trHeight w:val="5111"/>
        </w:trPr>
        <w:tc>
          <w:tcPr>
            <w:tcW w:w="3430" w:type="dxa"/>
          </w:tcPr>
          <w:p w14:paraId="5B18632F" w14:textId="77777777" w:rsidR="00D61EFB" w:rsidRDefault="00D61EFB" w:rsidP="00582B16">
            <w:pPr>
              <w:pStyle w:val="TableParagraph"/>
            </w:pPr>
            <w:r>
              <w:t>3. A). Conducted grassroots advocacy for systemic change</w:t>
            </w:r>
          </w:p>
          <w:p w14:paraId="51A1DA57" w14:textId="77777777" w:rsidR="00D61EFB" w:rsidRDefault="00D61EFB" w:rsidP="00582B16">
            <w:pPr>
              <w:pStyle w:val="TableParagraph"/>
            </w:pPr>
          </w:p>
          <w:p w14:paraId="49421465" w14:textId="77777777" w:rsidR="00D61EFB" w:rsidRDefault="00D61EFB" w:rsidP="00582B16">
            <w:pPr>
              <w:pStyle w:val="TableParagraph"/>
            </w:pPr>
            <w:r>
              <w:t>Community awareness of IL and how CILs impact the lives of individuals with disabilities is needed across Indiana.</w:t>
            </w:r>
          </w:p>
          <w:p w14:paraId="071549E6" w14:textId="77777777" w:rsidR="00D61EFB" w:rsidRDefault="00D61EFB" w:rsidP="00582B16">
            <w:pPr>
              <w:pStyle w:val="TableParagraph"/>
            </w:pPr>
          </w:p>
          <w:p w14:paraId="56C0C2E9" w14:textId="77777777" w:rsidR="00D61EFB" w:rsidRDefault="00D61EFB" w:rsidP="00582B16">
            <w:pPr>
              <w:pStyle w:val="TableParagraph"/>
            </w:pPr>
            <w:r>
              <w:t>Through increasing our efforts in systems advocacy in Objective 3.D, and improving community education activities, we believe that individuals will become more aware of CILs and IL.</w:t>
            </w:r>
          </w:p>
          <w:p w14:paraId="3C0253FD" w14:textId="77777777" w:rsidR="00D61EFB" w:rsidRDefault="00D61EFB" w:rsidP="00582B16">
            <w:pPr>
              <w:pStyle w:val="TableParagraph"/>
            </w:pPr>
          </w:p>
          <w:p w14:paraId="405CE79A" w14:textId="77777777" w:rsidR="00D61EFB" w:rsidRDefault="00D61EFB" w:rsidP="00582B16">
            <w:pPr>
              <w:pStyle w:val="TableParagraph"/>
            </w:pPr>
            <w:r>
              <w:t>Increased awareness of IL and the value of CILs will make the work of the IL Network more impactful. This may lead to increased numbers of consumers seeking services from the CILs, increased alignment of other partners working with IL, and overall increased understanding of the IL Philosophy and the needs of PWD</w:t>
            </w:r>
          </w:p>
        </w:tc>
        <w:tc>
          <w:tcPr>
            <w:tcW w:w="2879" w:type="dxa"/>
          </w:tcPr>
          <w:p w14:paraId="472DDEDA" w14:textId="77777777" w:rsidR="00D61EFB" w:rsidRDefault="00D61EFB" w:rsidP="00582B16">
            <w:pPr>
              <w:pStyle w:val="TableParagraph"/>
              <w:numPr>
                <w:ilvl w:val="0"/>
                <w:numId w:val="26"/>
              </w:numPr>
            </w:pPr>
            <w:r>
              <w:t>Community organizing results in a stronger IL presence at</w:t>
            </w:r>
            <w:r>
              <w:rPr>
                <w:spacing w:val="-19"/>
              </w:rPr>
              <w:t xml:space="preserve"> </w:t>
            </w:r>
            <w:r>
              <w:t>commission, school corporations and other public entity</w:t>
            </w:r>
            <w:r>
              <w:rPr>
                <w:spacing w:val="-2"/>
              </w:rPr>
              <w:t xml:space="preserve"> </w:t>
            </w:r>
            <w:r>
              <w:t>meetings.</w:t>
            </w:r>
          </w:p>
          <w:p w14:paraId="45CB3E37" w14:textId="77777777" w:rsidR="00D61EFB" w:rsidRDefault="00D61EFB" w:rsidP="00582B16">
            <w:pPr>
              <w:pStyle w:val="TableParagraph"/>
              <w:numPr>
                <w:ilvl w:val="0"/>
                <w:numId w:val="26"/>
              </w:numPr>
            </w:pPr>
            <w:r>
              <w:t>PWD are empowered to advocate using strategies that align with the</w:t>
            </w:r>
            <w:r>
              <w:rPr>
                <w:spacing w:val="-20"/>
              </w:rPr>
              <w:t xml:space="preserve"> </w:t>
            </w:r>
            <w:r>
              <w:t>IL philosophy resulting in positive public policy</w:t>
            </w:r>
            <w:r>
              <w:rPr>
                <w:spacing w:val="-3"/>
              </w:rPr>
              <w:t xml:space="preserve"> </w:t>
            </w:r>
            <w:r>
              <w:t>change</w:t>
            </w:r>
          </w:p>
        </w:tc>
        <w:tc>
          <w:tcPr>
            <w:tcW w:w="3916" w:type="dxa"/>
          </w:tcPr>
          <w:p w14:paraId="211EA8D6" w14:textId="77777777" w:rsidR="00D61EFB" w:rsidRDefault="00D61EFB" w:rsidP="00582B16">
            <w:pPr>
              <w:pStyle w:val="TableParagraph"/>
              <w:numPr>
                <w:ilvl w:val="0"/>
                <w:numId w:val="27"/>
              </w:numPr>
            </w:pPr>
            <w:r>
              <w:t>Number of people attending and</w:t>
            </w:r>
            <w:r>
              <w:rPr>
                <w:spacing w:val="-21"/>
              </w:rPr>
              <w:t xml:space="preserve"> </w:t>
            </w:r>
            <w:r>
              <w:t>providing comment at meetings or other events increases by 5%</w:t>
            </w:r>
            <w:r>
              <w:rPr>
                <w:spacing w:val="3"/>
              </w:rPr>
              <w:t xml:space="preserve"> </w:t>
            </w:r>
            <w:r>
              <w:t>annually.</w:t>
            </w:r>
          </w:p>
          <w:p w14:paraId="4DD03F10" w14:textId="77777777" w:rsidR="00D61EFB" w:rsidRDefault="00D61EFB" w:rsidP="00582B16">
            <w:pPr>
              <w:pStyle w:val="TableParagraph"/>
              <w:numPr>
                <w:ilvl w:val="0"/>
                <w:numId w:val="27"/>
              </w:numPr>
            </w:pPr>
            <w:r>
              <w:t>Policies and practices within organizations reflect the desires of PWD. Follow-up survey of training and presentation attendees regarding impact and outcomes</w:t>
            </w:r>
            <w:r>
              <w:rPr>
                <w:spacing w:val="-12"/>
              </w:rPr>
              <w:t xml:space="preserve"> </w:t>
            </w:r>
            <w:r>
              <w:t>created.</w:t>
            </w:r>
          </w:p>
          <w:p w14:paraId="0B560F1C" w14:textId="77777777" w:rsidR="002B70CC" w:rsidRPr="002B70CC" w:rsidRDefault="002B70CC" w:rsidP="002B70CC"/>
          <w:p w14:paraId="14A935EF" w14:textId="77777777" w:rsidR="002B70CC" w:rsidRPr="002B70CC" w:rsidRDefault="002B70CC" w:rsidP="002B70CC"/>
          <w:p w14:paraId="61401624" w14:textId="77777777" w:rsidR="002B70CC" w:rsidRPr="002B70CC" w:rsidRDefault="002B70CC" w:rsidP="002B70CC"/>
          <w:p w14:paraId="3D48C163" w14:textId="77777777" w:rsidR="002B70CC" w:rsidRPr="002B70CC" w:rsidRDefault="002B70CC" w:rsidP="002B70CC"/>
          <w:p w14:paraId="61E262C0" w14:textId="77777777" w:rsidR="002B70CC" w:rsidRPr="002B70CC" w:rsidRDefault="002B70CC" w:rsidP="002B70CC"/>
          <w:p w14:paraId="44A148BF" w14:textId="77777777" w:rsidR="002B70CC" w:rsidRPr="002B70CC" w:rsidRDefault="002B70CC" w:rsidP="002B70CC"/>
          <w:p w14:paraId="5052E3CF" w14:textId="77777777" w:rsidR="002B70CC" w:rsidRPr="002B70CC" w:rsidRDefault="002B70CC" w:rsidP="002B70CC"/>
          <w:p w14:paraId="1B8D1D46" w14:textId="77777777" w:rsidR="002B70CC" w:rsidRPr="002B70CC" w:rsidRDefault="002B70CC" w:rsidP="002B70CC"/>
          <w:p w14:paraId="5A54E3E5" w14:textId="77777777" w:rsidR="002B70CC" w:rsidRPr="002B70CC" w:rsidRDefault="002B70CC" w:rsidP="002B70CC"/>
          <w:p w14:paraId="73F4BA5D" w14:textId="77777777" w:rsidR="002B70CC" w:rsidRPr="002B70CC" w:rsidRDefault="002B70CC" w:rsidP="002B70CC"/>
          <w:p w14:paraId="71695E9A" w14:textId="77777777" w:rsidR="002B70CC" w:rsidRPr="002B70CC" w:rsidRDefault="002B70CC" w:rsidP="002B70CC"/>
          <w:p w14:paraId="4AEA6E1B" w14:textId="77777777" w:rsidR="002B70CC" w:rsidRPr="002B70CC" w:rsidRDefault="002B70CC" w:rsidP="002B70CC"/>
          <w:p w14:paraId="68C9C9C5" w14:textId="77777777" w:rsidR="002B70CC" w:rsidRPr="002B70CC" w:rsidRDefault="002B70CC" w:rsidP="002B70CC"/>
          <w:p w14:paraId="7C1DE80D" w14:textId="77777777" w:rsidR="002B70CC" w:rsidRPr="002B70CC" w:rsidRDefault="002B70CC" w:rsidP="002B70CC"/>
          <w:p w14:paraId="4695701F" w14:textId="77777777" w:rsidR="002B70CC" w:rsidRPr="002B70CC" w:rsidRDefault="002B70CC" w:rsidP="002B70CC"/>
          <w:p w14:paraId="588CE724" w14:textId="77777777" w:rsidR="002B70CC" w:rsidRPr="002B70CC" w:rsidRDefault="002B70CC" w:rsidP="002B70CC"/>
          <w:p w14:paraId="0F2D8BA5" w14:textId="77777777" w:rsidR="002B70CC" w:rsidRPr="002B70CC" w:rsidRDefault="002B70CC" w:rsidP="002B70CC"/>
          <w:p w14:paraId="47A5FB20" w14:textId="77777777" w:rsidR="002B70CC" w:rsidRDefault="002B70CC" w:rsidP="002B70CC"/>
          <w:p w14:paraId="20E2DCAE" w14:textId="77777777" w:rsidR="002B70CC" w:rsidRDefault="002B70CC" w:rsidP="002B70CC"/>
          <w:p w14:paraId="2D28D03B" w14:textId="77777777" w:rsidR="002B70CC" w:rsidRDefault="002B70CC" w:rsidP="002B70CC">
            <w:pPr>
              <w:jc w:val="right"/>
            </w:pPr>
          </w:p>
          <w:p w14:paraId="6E2DCAE1" w14:textId="77777777" w:rsidR="002B70CC" w:rsidRDefault="002B70CC" w:rsidP="002B70CC">
            <w:pPr>
              <w:jc w:val="right"/>
            </w:pPr>
          </w:p>
          <w:p w14:paraId="6DD9A1C8" w14:textId="77777777" w:rsidR="002B70CC" w:rsidRDefault="002B70CC" w:rsidP="002B70CC">
            <w:pPr>
              <w:jc w:val="right"/>
            </w:pPr>
          </w:p>
          <w:p w14:paraId="6367E0E9" w14:textId="77777777" w:rsidR="002B70CC" w:rsidRDefault="002B70CC" w:rsidP="002B70CC">
            <w:pPr>
              <w:jc w:val="right"/>
            </w:pPr>
          </w:p>
          <w:p w14:paraId="7337EFE9" w14:textId="77777777" w:rsidR="002B70CC" w:rsidRDefault="002B70CC" w:rsidP="002B70CC">
            <w:pPr>
              <w:jc w:val="right"/>
            </w:pPr>
          </w:p>
          <w:p w14:paraId="286A8524" w14:textId="77777777" w:rsidR="002B70CC" w:rsidRDefault="002B70CC" w:rsidP="002B70CC">
            <w:pPr>
              <w:jc w:val="right"/>
            </w:pPr>
          </w:p>
          <w:p w14:paraId="3C854DD5" w14:textId="77777777" w:rsidR="002B70CC" w:rsidRDefault="002B70CC" w:rsidP="002B70CC">
            <w:pPr>
              <w:jc w:val="right"/>
            </w:pPr>
          </w:p>
          <w:p w14:paraId="03160521" w14:textId="77777777" w:rsidR="002B70CC" w:rsidRDefault="002B70CC" w:rsidP="002B70CC">
            <w:pPr>
              <w:jc w:val="right"/>
            </w:pPr>
          </w:p>
          <w:p w14:paraId="303FDFF4" w14:textId="77777777" w:rsidR="002B70CC" w:rsidRPr="002B70CC" w:rsidRDefault="002B70CC" w:rsidP="002B70CC">
            <w:pPr>
              <w:jc w:val="right"/>
            </w:pPr>
          </w:p>
        </w:tc>
      </w:tr>
    </w:tbl>
    <w:p w14:paraId="4DA2089F" w14:textId="77777777" w:rsidR="007B7BB6" w:rsidRDefault="007B7BB6">
      <w:pPr>
        <w:widowControl/>
        <w:autoSpaceDE/>
        <w:autoSpaceDN/>
        <w:spacing w:after="160" w:line="259" w:lineRule="auto"/>
        <w:rPr>
          <w:rFonts w:eastAsiaTheme="majorEastAsia" w:cstheme="majorBidi"/>
          <w:b/>
          <w:bCs/>
          <w:iCs/>
        </w:rPr>
      </w:pPr>
      <w:r>
        <w:br w:type="page"/>
      </w:r>
    </w:p>
    <w:p w14:paraId="5D0AFEDD" w14:textId="412899D3" w:rsidR="00D61EFB" w:rsidRPr="007011A8" w:rsidRDefault="00D61EFB" w:rsidP="00582B16">
      <w:pPr>
        <w:pStyle w:val="Heading3"/>
      </w:pPr>
      <w:bookmarkStart w:id="47" w:name="_Toc173324878"/>
      <w:r w:rsidRPr="007011A8">
        <w:lastRenderedPageBreak/>
        <w:t>G</w:t>
      </w:r>
      <w:r w:rsidR="00C27180">
        <w:t>oal</w:t>
      </w:r>
      <w:r w:rsidRPr="007011A8">
        <w:t xml:space="preserve"> </w:t>
      </w:r>
      <w:r>
        <w:t>3</w:t>
      </w:r>
      <w:r w:rsidRPr="007011A8">
        <w:t>—O</w:t>
      </w:r>
      <w:r w:rsidR="00C27180">
        <w:t>bjective</w:t>
      </w:r>
      <w:r w:rsidRPr="007011A8">
        <w:t xml:space="preserve"> </w:t>
      </w:r>
      <w:r>
        <w:t>3</w:t>
      </w:r>
      <w:r w:rsidR="00C27180">
        <w:t>-</w:t>
      </w:r>
      <w:r>
        <w:t>B</w:t>
      </w:r>
      <w:r w:rsidRPr="007011A8">
        <w:t xml:space="preserve"> </w:t>
      </w:r>
      <w:r>
        <w:t>D</w:t>
      </w:r>
      <w:r w:rsidR="00C27180">
        <w:t>etail</w:t>
      </w:r>
      <w:r w:rsidRPr="007011A8">
        <w:t>:</w:t>
      </w:r>
      <w:bookmarkEnd w:id="47"/>
      <w:r w:rsidRPr="007011A8">
        <w:t xml:space="preserve">    </w:t>
      </w:r>
    </w:p>
    <w:p w14:paraId="0D2D8075" w14:textId="77777777" w:rsidR="00D61EFB" w:rsidRDefault="00D61EFB" w:rsidP="00582B16"/>
    <w:tbl>
      <w:tblPr>
        <w:tblpPr w:leftFromText="180" w:rightFromText="180" w:vertAnchor="text" w:horzAnchor="margin" w:tblpY="111"/>
        <w:tblW w:w="10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30"/>
        <w:gridCol w:w="3510"/>
        <w:gridCol w:w="3730"/>
      </w:tblGrid>
      <w:tr w:rsidR="00D61EFB" w14:paraId="7F0582C8" w14:textId="77777777">
        <w:trPr>
          <w:trHeight w:val="550"/>
        </w:trPr>
        <w:tc>
          <w:tcPr>
            <w:tcW w:w="2930" w:type="dxa"/>
            <w:shd w:val="clear" w:color="auto" w:fill="D9D9D9"/>
          </w:tcPr>
          <w:p w14:paraId="25A5C905" w14:textId="77777777" w:rsidR="00D61EFB" w:rsidRDefault="00D61EFB" w:rsidP="00582B16">
            <w:pPr>
              <w:pStyle w:val="TableParagraph"/>
            </w:pPr>
            <w:r>
              <w:t>Objective to be achieved</w:t>
            </w:r>
          </w:p>
        </w:tc>
        <w:tc>
          <w:tcPr>
            <w:tcW w:w="3510" w:type="dxa"/>
            <w:shd w:val="clear" w:color="auto" w:fill="D9D9D9"/>
          </w:tcPr>
          <w:p w14:paraId="641D875A" w14:textId="77777777" w:rsidR="00D61EFB" w:rsidRDefault="00D61EFB" w:rsidP="00582B16">
            <w:pPr>
              <w:pStyle w:val="TableParagraph"/>
            </w:pPr>
            <w:r>
              <w:t>Desired Outcomes</w:t>
            </w:r>
          </w:p>
        </w:tc>
        <w:tc>
          <w:tcPr>
            <w:tcW w:w="3730" w:type="dxa"/>
            <w:shd w:val="clear" w:color="auto" w:fill="D9D9D9"/>
          </w:tcPr>
          <w:p w14:paraId="5BDE6CEC" w14:textId="77777777" w:rsidR="00D61EFB" w:rsidRDefault="00D61EFB" w:rsidP="00582B16">
            <w:pPr>
              <w:pStyle w:val="TableParagraph"/>
            </w:pPr>
            <w:r>
              <w:t>Indicators</w:t>
            </w:r>
          </w:p>
        </w:tc>
      </w:tr>
      <w:tr w:rsidR="00D61EFB" w14:paraId="0B52DCE3" w14:textId="77777777">
        <w:trPr>
          <w:trHeight w:val="3056"/>
        </w:trPr>
        <w:tc>
          <w:tcPr>
            <w:tcW w:w="2930" w:type="dxa"/>
          </w:tcPr>
          <w:p w14:paraId="117725D3" w14:textId="77777777" w:rsidR="00D61EFB" w:rsidRDefault="00D61EFB" w:rsidP="00582B16">
            <w:pPr>
              <w:pStyle w:val="TableParagraph"/>
            </w:pPr>
            <w:r>
              <w:t>3. B). IL Network conducts outreach to PWD to engage in the public policy process</w:t>
            </w:r>
          </w:p>
        </w:tc>
        <w:tc>
          <w:tcPr>
            <w:tcW w:w="3510" w:type="dxa"/>
          </w:tcPr>
          <w:p w14:paraId="22F2CA2C" w14:textId="77777777" w:rsidR="00D61EFB" w:rsidRDefault="00D61EFB" w:rsidP="00582B16">
            <w:pPr>
              <w:pStyle w:val="TableParagraph"/>
              <w:numPr>
                <w:ilvl w:val="0"/>
                <w:numId w:val="28"/>
              </w:numPr>
            </w:pPr>
            <w:r>
              <w:t>PWD are empowered to advocate using strategies that align with the</w:t>
            </w:r>
            <w:r>
              <w:rPr>
                <w:spacing w:val="-17"/>
              </w:rPr>
              <w:t xml:space="preserve"> </w:t>
            </w:r>
            <w:r>
              <w:t>IL philosophy resulting in positive public policy</w:t>
            </w:r>
            <w:r>
              <w:rPr>
                <w:spacing w:val="-3"/>
              </w:rPr>
              <w:t xml:space="preserve"> </w:t>
            </w:r>
            <w:r>
              <w:t>change</w:t>
            </w:r>
          </w:p>
          <w:p w14:paraId="5742CE81" w14:textId="77777777" w:rsidR="00D61EFB" w:rsidRDefault="00D61EFB" w:rsidP="00582B16">
            <w:pPr>
              <w:pStyle w:val="TableParagraph"/>
              <w:numPr>
                <w:ilvl w:val="0"/>
                <w:numId w:val="28"/>
              </w:numPr>
            </w:pPr>
            <w:r>
              <w:t>Build/Strengthen relationships</w:t>
            </w:r>
            <w:r>
              <w:rPr>
                <w:spacing w:val="-16"/>
              </w:rPr>
              <w:t xml:space="preserve"> </w:t>
            </w:r>
            <w:r>
              <w:t>with legislators</w:t>
            </w:r>
          </w:p>
        </w:tc>
        <w:tc>
          <w:tcPr>
            <w:tcW w:w="3730" w:type="dxa"/>
          </w:tcPr>
          <w:p w14:paraId="38F90082" w14:textId="77777777" w:rsidR="00D61EFB" w:rsidRDefault="00D61EFB" w:rsidP="00582B16">
            <w:pPr>
              <w:pStyle w:val="TableParagraph"/>
              <w:numPr>
                <w:ilvl w:val="0"/>
                <w:numId w:val="29"/>
              </w:numPr>
            </w:pPr>
            <w:r>
              <w:t>Survey consumers, increase engagement</w:t>
            </w:r>
            <w:r>
              <w:rPr>
                <w:spacing w:val="-22"/>
              </w:rPr>
              <w:t xml:space="preserve"> </w:t>
            </w:r>
            <w:r>
              <w:t>by 2% per</w:t>
            </w:r>
            <w:r>
              <w:rPr>
                <w:spacing w:val="-1"/>
              </w:rPr>
              <w:t xml:space="preserve"> </w:t>
            </w:r>
            <w:r>
              <w:t>year.</w:t>
            </w:r>
          </w:p>
          <w:p w14:paraId="4395464E" w14:textId="77777777" w:rsidR="00D61EFB" w:rsidRDefault="00D61EFB" w:rsidP="00582B16">
            <w:pPr>
              <w:pStyle w:val="TableParagraph"/>
              <w:numPr>
                <w:ilvl w:val="0"/>
                <w:numId w:val="29"/>
              </w:numPr>
            </w:pPr>
            <w:r>
              <w:t>New consumer satisfaction survey</w:t>
            </w:r>
            <w:r>
              <w:rPr>
                <w:spacing w:val="-23"/>
              </w:rPr>
              <w:t xml:space="preserve"> </w:t>
            </w:r>
            <w:r>
              <w:t>questions address impact, ask if consumers wish to have more information on</w:t>
            </w:r>
            <w:r>
              <w:rPr>
                <w:spacing w:val="-11"/>
              </w:rPr>
              <w:t xml:space="preserve"> </w:t>
            </w:r>
            <w:r>
              <w:t>advocacy.</w:t>
            </w:r>
          </w:p>
          <w:p w14:paraId="50B6F853" w14:textId="77777777" w:rsidR="00D61EFB" w:rsidRDefault="00D61EFB" w:rsidP="00582B16">
            <w:pPr>
              <w:pStyle w:val="TableParagraph"/>
              <w:numPr>
                <w:ilvl w:val="0"/>
                <w:numId w:val="29"/>
              </w:numPr>
            </w:pPr>
            <w:r>
              <w:t>Number of people giving public comment during public committee hearing increases</w:t>
            </w:r>
            <w:r>
              <w:rPr>
                <w:spacing w:val="-20"/>
              </w:rPr>
              <w:t xml:space="preserve"> </w:t>
            </w:r>
            <w:r>
              <w:t>by 2%</w:t>
            </w:r>
            <w:r>
              <w:rPr>
                <w:spacing w:val="1"/>
              </w:rPr>
              <w:t xml:space="preserve"> </w:t>
            </w:r>
            <w:r>
              <w:t>annually.</w:t>
            </w:r>
          </w:p>
          <w:p w14:paraId="166167C4" w14:textId="77777777" w:rsidR="00D61EFB" w:rsidRDefault="00D61EFB" w:rsidP="00582B16">
            <w:pPr>
              <w:pStyle w:val="TableParagraph"/>
              <w:numPr>
                <w:ilvl w:val="0"/>
                <w:numId w:val="29"/>
              </w:numPr>
            </w:pPr>
            <w:r>
              <w:t>IL Network members interact with their legislators (or staff), and achieve an</w:t>
            </w:r>
            <w:r>
              <w:rPr>
                <w:spacing w:val="-22"/>
              </w:rPr>
              <w:t xml:space="preserve"> </w:t>
            </w:r>
            <w:r>
              <w:t>80% success</w:t>
            </w:r>
            <w:r>
              <w:rPr>
                <w:spacing w:val="-2"/>
              </w:rPr>
              <w:t xml:space="preserve"> </w:t>
            </w:r>
            <w:r>
              <w:t>rate.</w:t>
            </w:r>
          </w:p>
          <w:p w14:paraId="39D03705" w14:textId="77777777" w:rsidR="00D61EFB" w:rsidRDefault="00D61EFB" w:rsidP="00582B16">
            <w:pPr>
              <w:pStyle w:val="TableParagraph"/>
              <w:numPr>
                <w:ilvl w:val="0"/>
                <w:numId w:val="29"/>
              </w:numPr>
            </w:pPr>
            <w:r>
              <w:t>Consumer surveys show a 2% increase</w:t>
            </w:r>
            <w:r>
              <w:rPr>
                <w:spacing w:val="-17"/>
              </w:rPr>
              <w:t xml:space="preserve"> </w:t>
            </w:r>
            <w:r>
              <w:t>in consumer direct advocacy with</w:t>
            </w:r>
            <w:r>
              <w:rPr>
                <w:spacing w:val="-19"/>
              </w:rPr>
              <w:t xml:space="preserve"> </w:t>
            </w:r>
            <w:r>
              <w:t>legislators</w:t>
            </w:r>
          </w:p>
          <w:p w14:paraId="31D674FD" w14:textId="77777777" w:rsidR="002B70CC" w:rsidRDefault="002B70CC" w:rsidP="002B70CC">
            <w:pPr>
              <w:pStyle w:val="TableParagraph"/>
              <w:ind w:left="360"/>
            </w:pPr>
          </w:p>
        </w:tc>
      </w:tr>
    </w:tbl>
    <w:p w14:paraId="2DF40EFD" w14:textId="77777777" w:rsidR="007B7BB6" w:rsidRDefault="007B7BB6">
      <w:pPr>
        <w:widowControl/>
        <w:autoSpaceDE/>
        <w:autoSpaceDN/>
        <w:spacing w:after="160" w:line="259" w:lineRule="auto"/>
        <w:rPr>
          <w:rFonts w:eastAsiaTheme="majorEastAsia" w:cstheme="majorBidi"/>
          <w:b/>
          <w:bCs/>
          <w:iCs/>
        </w:rPr>
      </w:pPr>
      <w:r>
        <w:br w:type="page"/>
      </w:r>
    </w:p>
    <w:p w14:paraId="4CE3C552" w14:textId="1592708A" w:rsidR="00D61EFB" w:rsidRPr="007011A8" w:rsidRDefault="00D61EFB" w:rsidP="00582B16">
      <w:pPr>
        <w:pStyle w:val="Heading3"/>
      </w:pPr>
      <w:bookmarkStart w:id="48" w:name="_Toc173324879"/>
      <w:r w:rsidRPr="007011A8">
        <w:lastRenderedPageBreak/>
        <w:t>G</w:t>
      </w:r>
      <w:r w:rsidR="00C27180">
        <w:t>oal</w:t>
      </w:r>
      <w:r w:rsidRPr="007011A8">
        <w:t xml:space="preserve"> </w:t>
      </w:r>
      <w:r>
        <w:t>3</w:t>
      </w:r>
      <w:r w:rsidRPr="007011A8">
        <w:t>—O</w:t>
      </w:r>
      <w:r w:rsidR="00C27180">
        <w:t>bjective</w:t>
      </w:r>
      <w:r w:rsidRPr="007011A8">
        <w:t xml:space="preserve"> </w:t>
      </w:r>
      <w:r>
        <w:t>3</w:t>
      </w:r>
      <w:r w:rsidR="00C27180">
        <w:t>-</w:t>
      </w:r>
      <w:r>
        <w:t>C</w:t>
      </w:r>
      <w:r w:rsidRPr="007011A8">
        <w:t xml:space="preserve"> </w:t>
      </w:r>
      <w:r>
        <w:t>D</w:t>
      </w:r>
      <w:r w:rsidR="00C27180">
        <w:t>etail</w:t>
      </w:r>
      <w:r w:rsidRPr="007011A8">
        <w:t>:</w:t>
      </w:r>
      <w:bookmarkEnd w:id="48"/>
      <w:r w:rsidRPr="007011A8">
        <w:t xml:space="preserve">    </w:t>
      </w:r>
    </w:p>
    <w:p w14:paraId="5915BF6B" w14:textId="77777777" w:rsidR="00D61EFB" w:rsidRPr="00236DB8" w:rsidRDefault="00D61EFB" w:rsidP="00582B16"/>
    <w:tbl>
      <w:tblPr>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0"/>
        <w:gridCol w:w="3200"/>
        <w:gridCol w:w="3190"/>
      </w:tblGrid>
      <w:tr w:rsidR="00D61EFB" w14:paraId="44537891" w14:textId="77777777" w:rsidTr="007B7BB6">
        <w:trPr>
          <w:trHeight w:val="550"/>
        </w:trPr>
        <w:tc>
          <w:tcPr>
            <w:tcW w:w="3330" w:type="dxa"/>
            <w:shd w:val="clear" w:color="auto" w:fill="D9D9D9"/>
          </w:tcPr>
          <w:p w14:paraId="270E0C96" w14:textId="77777777" w:rsidR="00D61EFB" w:rsidRDefault="00D61EFB" w:rsidP="00582B16">
            <w:pPr>
              <w:pStyle w:val="TableParagraph"/>
            </w:pPr>
            <w:r>
              <w:t>Objective to be achieved</w:t>
            </w:r>
          </w:p>
        </w:tc>
        <w:tc>
          <w:tcPr>
            <w:tcW w:w="3200" w:type="dxa"/>
            <w:shd w:val="clear" w:color="auto" w:fill="D9D9D9"/>
          </w:tcPr>
          <w:p w14:paraId="61059235" w14:textId="77777777" w:rsidR="00D61EFB" w:rsidRDefault="00D61EFB" w:rsidP="00582B16">
            <w:pPr>
              <w:pStyle w:val="TableParagraph"/>
            </w:pPr>
            <w:r>
              <w:t>Desired Outcomes</w:t>
            </w:r>
          </w:p>
        </w:tc>
        <w:tc>
          <w:tcPr>
            <w:tcW w:w="3190" w:type="dxa"/>
            <w:shd w:val="clear" w:color="auto" w:fill="D9D9D9"/>
          </w:tcPr>
          <w:p w14:paraId="2DC6F28B" w14:textId="77777777" w:rsidR="00D61EFB" w:rsidRDefault="00D61EFB" w:rsidP="00582B16">
            <w:pPr>
              <w:pStyle w:val="TableParagraph"/>
            </w:pPr>
            <w:r>
              <w:t>Indicators</w:t>
            </w:r>
          </w:p>
        </w:tc>
      </w:tr>
      <w:tr w:rsidR="00D61EFB" w14:paraId="001BD0BE" w14:textId="77777777" w:rsidTr="007B7BB6">
        <w:trPr>
          <w:trHeight w:val="5616"/>
        </w:trPr>
        <w:tc>
          <w:tcPr>
            <w:tcW w:w="3330" w:type="dxa"/>
          </w:tcPr>
          <w:p w14:paraId="514523BF" w14:textId="77777777" w:rsidR="00D61EFB" w:rsidRDefault="00D61EFB" w:rsidP="00582B16">
            <w:pPr>
              <w:pStyle w:val="TableParagraph"/>
            </w:pPr>
            <w:r>
              <w:t>3. C) The IL Network will amplify the voice of people with disabilities in improving the availability of housing, transportation and health care.</w:t>
            </w:r>
          </w:p>
          <w:p w14:paraId="647944C1" w14:textId="77777777" w:rsidR="00D61EFB" w:rsidRDefault="00D61EFB" w:rsidP="00582B16">
            <w:pPr>
              <w:pStyle w:val="TableParagraph"/>
            </w:pPr>
          </w:p>
          <w:p w14:paraId="1B4F8F4F" w14:textId="77777777" w:rsidR="00D61EFB" w:rsidRDefault="00D61EFB" w:rsidP="00582B16">
            <w:pPr>
              <w:pStyle w:val="TableParagraph"/>
            </w:pPr>
            <w:r>
              <w:t>The IL Network will engage in advocacy efforts that impact the barriers that individuals with significant disabilities encounter. The efforts will primarily focus on the areas of housing, transportation, and health care, but additional focus areas may be added as the needs of the disability community change or new priorities develop.</w:t>
            </w:r>
          </w:p>
          <w:p w14:paraId="56399274" w14:textId="77777777" w:rsidR="00D61EFB" w:rsidRDefault="00D61EFB" w:rsidP="00582B16">
            <w:pPr>
              <w:pStyle w:val="TableParagraph"/>
            </w:pPr>
          </w:p>
          <w:p w14:paraId="79B4544A" w14:textId="77777777" w:rsidR="00D61EFB" w:rsidRDefault="00D61EFB" w:rsidP="00582B16">
            <w:pPr>
              <w:pStyle w:val="TableParagraph"/>
            </w:pPr>
            <w:r>
              <w:t>In this Plan, we have determined the most effective way to proactively and responsively engage in advocacy efforts is to establish annual priorities in collaboration with the Network. This will be conducted through the SILC in conjunction with the CILs and the Network’s peers with disabilities. We will utilize the disability community’s grassroots community organizing efforts and will include action steps for the</w:t>
            </w:r>
            <w:r>
              <w:rPr>
                <w:spacing w:val="-23"/>
              </w:rPr>
              <w:t xml:space="preserve"> </w:t>
            </w:r>
            <w:r>
              <w:t>IL Network to take for each year period. Through this approach, we will be able to create opportunities for the IL Network to work more collaboratively and</w:t>
            </w:r>
            <w:r>
              <w:rPr>
                <w:spacing w:val="-15"/>
              </w:rPr>
              <w:t xml:space="preserve"> </w:t>
            </w:r>
            <w:r>
              <w:t>support</w:t>
            </w:r>
          </w:p>
          <w:p w14:paraId="16128728" w14:textId="77777777" w:rsidR="00D61EFB" w:rsidRDefault="00D61EFB" w:rsidP="00582B16">
            <w:pPr>
              <w:pStyle w:val="TableParagraph"/>
            </w:pPr>
            <w:r>
              <w:t>promising advocacy strategies across the state.</w:t>
            </w:r>
          </w:p>
        </w:tc>
        <w:tc>
          <w:tcPr>
            <w:tcW w:w="3200" w:type="dxa"/>
          </w:tcPr>
          <w:p w14:paraId="5FD7CF23" w14:textId="77777777" w:rsidR="00D61EFB" w:rsidRDefault="00D61EFB" w:rsidP="00582B16">
            <w:pPr>
              <w:pStyle w:val="TableParagraph"/>
              <w:numPr>
                <w:ilvl w:val="0"/>
                <w:numId w:val="30"/>
              </w:numPr>
            </w:pPr>
            <w:r>
              <w:t>Creation of a Policy Report</w:t>
            </w:r>
            <w:r>
              <w:rPr>
                <w:spacing w:val="-20"/>
              </w:rPr>
              <w:t xml:space="preserve"> </w:t>
            </w:r>
            <w:r>
              <w:t>by 10/31/2020.</w:t>
            </w:r>
          </w:p>
          <w:p w14:paraId="75326819" w14:textId="77777777" w:rsidR="00D61EFB" w:rsidRDefault="00D61EFB" w:rsidP="00582B16">
            <w:pPr>
              <w:pStyle w:val="TableParagraph"/>
              <w:numPr>
                <w:ilvl w:val="0"/>
                <w:numId w:val="30"/>
              </w:numPr>
            </w:pPr>
            <w:r>
              <w:t>Development and implementation</w:t>
            </w:r>
            <w:r>
              <w:rPr>
                <w:spacing w:val="-20"/>
              </w:rPr>
              <w:t xml:space="preserve"> </w:t>
            </w:r>
            <w:r>
              <w:t>of action steps recommended by the policy report by</w:t>
            </w:r>
            <w:r>
              <w:rPr>
                <w:spacing w:val="-2"/>
              </w:rPr>
              <w:t xml:space="preserve"> </w:t>
            </w:r>
            <w:r>
              <w:t>11/30/2020.</w:t>
            </w:r>
          </w:p>
          <w:p w14:paraId="29D086FC" w14:textId="77777777" w:rsidR="00D61EFB" w:rsidRDefault="00D61EFB" w:rsidP="00582B16">
            <w:pPr>
              <w:pStyle w:val="TableParagraph"/>
              <w:numPr>
                <w:ilvl w:val="0"/>
                <w:numId w:val="30"/>
              </w:numPr>
            </w:pPr>
            <w:r>
              <w:t>Progress reports will be gathered and assessed annually by the SPIL Committee. A year-end progress report will be drafted with the following year action steps</w:t>
            </w:r>
            <w:r>
              <w:rPr>
                <w:spacing w:val="-17"/>
              </w:rPr>
              <w:t xml:space="preserve"> </w:t>
            </w:r>
            <w:r>
              <w:t>included by October</w:t>
            </w:r>
            <w:r>
              <w:rPr>
                <w:spacing w:val="-4"/>
              </w:rPr>
              <w:t xml:space="preserve"> </w:t>
            </w:r>
            <w:r>
              <w:t>1.</w:t>
            </w:r>
          </w:p>
          <w:p w14:paraId="3FD74DC9" w14:textId="77777777" w:rsidR="00D61EFB" w:rsidRDefault="00D61EFB" w:rsidP="00582B16">
            <w:pPr>
              <w:pStyle w:val="TableParagraph"/>
              <w:numPr>
                <w:ilvl w:val="0"/>
                <w:numId w:val="30"/>
              </w:numPr>
            </w:pPr>
            <w:r>
              <w:t>A final report of the progress achieved during this three year period will be created highlighting the progress made in each area, barriers remaining, and the</w:t>
            </w:r>
            <w:r>
              <w:rPr>
                <w:spacing w:val="-17"/>
              </w:rPr>
              <w:t xml:space="preserve"> </w:t>
            </w:r>
            <w:r>
              <w:t>impacts of the Indiana IL Network over the course of this</w:t>
            </w:r>
            <w:r>
              <w:rPr>
                <w:spacing w:val="-6"/>
              </w:rPr>
              <w:t xml:space="preserve"> </w:t>
            </w:r>
            <w:r>
              <w:t>objective.</w:t>
            </w:r>
          </w:p>
        </w:tc>
        <w:tc>
          <w:tcPr>
            <w:tcW w:w="3190" w:type="dxa"/>
          </w:tcPr>
          <w:p w14:paraId="41CFE280" w14:textId="77777777" w:rsidR="00D61EFB" w:rsidRDefault="00D61EFB" w:rsidP="00582B16">
            <w:pPr>
              <w:pStyle w:val="TableParagraph"/>
              <w:numPr>
                <w:ilvl w:val="0"/>
                <w:numId w:val="31"/>
              </w:numPr>
            </w:pPr>
            <w:r>
              <w:t>Number of positive legislative</w:t>
            </w:r>
            <w:r>
              <w:rPr>
                <w:spacing w:val="-18"/>
              </w:rPr>
              <w:t xml:space="preserve"> </w:t>
            </w:r>
            <w:r>
              <w:t>actions increased by 2%</w:t>
            </w:r>
            <w:r>
              <w:rPr>
                <w:spacing w:val="1"/>
              </w:rPr>
              <w:t xml:space="preserve"> </w:t>
            </w:r>
            <w:r>
              <w:t>annually</w:t>
            </w:r>
          </w:p>
          <w:p w14:paraId="5F31111B" w14:textId="77777777" w:rsidR="00D61EFB" w:rsidRDefault="00D61EFB" w:rsidP="00582B16">
            <w:pPr>
              <w:pStyle w:val="TableParagraph"/>
              <w:numPr>
                <w:ilvl w:val="0"/>
                <w:numId w:val="31"/>
              </w:numPr>
            </w:pPr>
            <w:r>
              <w:t>IL Network participation in action</w:t>
            </w:r>
            <w:r>
              <w:rPr>
                <w:spacing w:val="-17"/>
              </w:rPr>
              <w:t xml:space="preserve"> </w:t>
            </w:r>
            <w:r>
              <w:t>steps increased by</w:t>
            </w:r>
            <w:r>
              <w:rPr>
                <w:spacing w:val="1"/>
              </w:rPr>
              <w:t xml:space="preserve"> </w:t>
            </w:r>
            <w:r>
              <w:t>15%</w:t>
            </w:r>
          </w:p>
          <w:p w14:paraId="786A1305" w14:textId="77777777" w:rsidR="00D61EFB" w:rsidRDefault="00D61EFB" w:rsidP="00582B16">
            <w:pPr>
              <w:pStyle w:val="TableParagraph"/>
              <w:numPr>
                <w:ilvl w:val="0"/>
                <w:numId w:val="31"/>
              </w:numPr>
            </w:pPr>
            <w:r>
              <w:t>Number of accessible housing</w:t>
            </w:r>
            <w:r>
              <w:rPr>
                <w:spacing w:val="-23"/>
              </w:rPr>
              <w:t xml:space="preserve"> </w:t>
            </w:r>
            <w:r>
              <w:t>unit’s increases</w:t>
            </w:r>
          </w:p>
          <w:p w14:paraId="18689B55" w14:textId="77777777" w:rsidR="00D61EFB" w:rsidRDefault="00D61EFB" w:rsidP="00582B16">
            <w:pPr>
              <w:pStyle w:val="TableParagraph"/>
              <w:numPr>
                <w:ilvl w:val="0"/>
                <w:numId w:val="31"/>
              </w:numPr>
            </w:pPr>
            <w:r>
              <w:t>Number of transportation options</w:t>
            </w:r>
            <w:r>
              <w:rPr>
                <w:spacing w:val="-7"/>
              </w:rPr>
              <w:t xml:space="preserve"> </w:t>
            </w:r>
            <w:r>
              <w:t>increases</w:t>
            </w:r>
          </w:p>
        </w:tc>
      </w:tr>
    </w:tbl>
    <w:p w14:paraId="4623B9BA" w14:textId="77777777" w:rsidR="00D61EFB" w:rsidRDefault="00D61EFB" w:rsidP="00582B16"/>
    <w:p w14:paraId="74CEF5D1" w14:textId="77777777" w:rsidR="00D61EFB" w:rsidRPr="00A10A70" w:rsidRDefault="00D61EFB" w:rsidP="00582B16"/>
    <w:sectPr w:rsidR="00D61EFB" w:rsidRPr="00A10A70" w:rsidSect="00A644AB">
      <w:footerReference w:type="default" r:id="rId29"/>
      <w:pgSz w:w="12240" w:h="15840"/>
      <w:pgMar w:top="990" w:right="900" w:bottom="1440"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B611D" w14:textId="77777777" w:rsidR="00CC6A2B" w:rsidRDefault="00CC6A2B" w:rsidP="00582B16">
      <w:r>
        <w:separator/>
      </w:r>
    </w:p>
  </w:endnote>
  <w:endnote w:type="continuationSeparator" w:id="0">
    <w:p w14:paraId="4928DEA0" w14:textId="77777777" w:rsidR="00CC6A2B" w:rsidRDefault="00CC6A2B" w:rsidP="00582B16">
      <w:r>
        <w:continuationSeparator/>
      </w:r>
    </w:p>
  </w:endnote>
  <w:endnote w:type="continuationNotice" w:id="1">
    <w:p w14:paraId="2B710678" w14:textId="77777777" w:rsidR="00CC6A2B" w:rsidRDefault="00CC6A2B" w:rsidP="00582B16"/>
  </w:endnote>
  <w:endnote w:id="2">
    <w:p w14:paraId="1C02EFA0" w14:textId="77777777" w:rsidR="008C7ECA" w:rsidRPr="008C7ECA" w:rsidRDefault="00CF3ACF" w:rsidP="008C7ECA">
      <w:pPr>
        <w:pStyle w:val="EndnoteText"/>
      </w:pPr>
      <w:r>
        <w:rPr>
          <w:rStyle w:val="EndnoteReference"/>
        </w:rPr>
        <w:endnoteRef/>
      </w:r>
      <w:r>
        <w:t xml:space="preserve"> </w:t>
      </w:r>
      <w:r w:rsidR="008C7ECA" w:rsidRPr="008C7ECA">
        <w:t xml:space="preserve">Standley, K., Gutierrez, J., &amp; Boehm Barrett, T. (2023). Outcome Measurement Toolkit—A Resource for Centers for Independent Living. Missoula, MT: The University of Montana Rural Institute for Inclusive Communities. Retrieved from: </w:t>
      </w:r>
      <w:hyperlink r:id="rId1" w:tgtFrame="_blank" w:history="1">
        <w:r w:rsidR="008C7ECA" w:rsidRPr="008C7ECA">
          <w:rPr>
            <w:rStyle w:val="Hyperlink"/>
          </w:rPr>
          <w:t>https://scholarworks.umt.edu/ruralinst_independent_living_community_participation/91/</w:t>
        </w:r>
      </w:hyperlink>
      <w:r w:rsidR="008C7ECA" w:rsidRPr="008C7ECA">
        <w:t> </w:t>
      </w:r>
    </w:p>
    <w:p w14:paraId="37AF961B" w14:textId="77777777" w:rsidR="008C7ECA" w:rsidRPr="008C7ECA" w:rsidRDefault="008C7ECA" w:rsidP="008C7ECA">
      <w:pPr>
        <w:pStyle w:val="EndnoteText"/>
      </w:pPr>
      <w:r w:rsidRPr="008C7ECA">
        <w:t xml:space="preserve">This document is an adaptation of the Outcome Measures for Centers for Independent Living training, created with permission from Independent Living Research Utilization (ILRU). </w:t>
      </w:r>
      <w:hyperlink r:id="rId2" w:tgtFrame="_blank" w:history="1">
        <w:r w:rsidRPr="008C7ECA">
          <w:rPr>
            <w:rStyle w:val="Hyperlink"/>
          </w:rPr>
          <w:t>https://www</w:t>
        </w:r>
      </w:hyperlink>
      <w:r w:rsidRPr="008C7ECA">
        <w:t>.ilru.or</w:t>
      </w:r>
      <w:hyperlink r:id="rId3" w:tgtFrame="_blank" w:history="1">
        <w:r w:rsidRPr="008C7ECA">
          <w:rPr>
            <w:rStyle w:val="Hyperlink"/>
          </w:rPr>
          <w:t>g/training/</w:t>
        </w:r>
      </w:hyperlink>
      <w:r w:rsidRPr="008C7ECA">
        <w:t xml:space="preserve"> outcome-measures-for-centers-for-independent-living </w:t>
      </w:r>
    </w:p>
    <w:p w14:paraId="17EAE903" w14:textId="661E6080" w:rsidR="00CF3ACF" w:rsidRDefault="00CF3ACF">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6871387"/>
      <w:docPartObj>
        <w:docPartGallery w:val="Page Numbers (Bottom of Page)"/>
        <w:docPartUnique/>
      </w:docPartObj>
    </w:sdtPr>
    <w:sdtEndPr/>
    <w:sdtContent>
      <w:sdt>
        <w:sdtPr>
          <w:id w:val="-1769616900"/>
          <w:docPartObj>
            <w:docPartGallery w:val="Page Numbers (Top of Page)"/>
            <w:docPartUnique/>
          </w:docPartObj>
        </w:sdtPr>
        <w:sdtEndPr/>
        <w:sdtContent>
          <w:p w14:paraId="66FEBD17" w14:textId="5BDC1F37" w:rsidR="00BF0EDE" w:rsidRPr="00BF0EDE" w:rsidRDefault="00BF0EDE" w:rsidP="00B941FC">
            <w:pPr>
              <w:pStyle w:val="Footer"/>
              <w:ind w:left="3960" w:firstLine="4680"/>
            </w:pPr>
            <w:r w:rsidRPr="00BF0EDE">
              <w:t xml:space="preserve">Page </w:t>
            </w:r>
            <w:r w:rsidRPr="00BF0EDE">
              <w:fldChar w:fldCharType="begin"/>
            </w:r>
            <w:r w:rsidRPr="00BF0EDE">
              <w:instrText xml:space="preserve"> PAGE </w:instrText>
            </w:r>
            <w:r w:rsidRPr="00BF0EDE">
              <w:fldChar w:fldCharType="separate"/>
            </w:r>
            <w:r w:rsidRPr="00BF0EDE">
              <w:rPr>
                <w:noProof/>
              </w:rPr>
              <w:t>2</w:t>
            </w:r>
            <w:r w:rsidRPr="00BF0EDE">
              <w:fldChar w:fldCharType="end"/>
            </w:r>
            <w:r w:rsidRPr="00BF0EDE">
              <w:t xml:space="preserve"> of </w:t>
            </w:r>
            <w:fldSimple w:instr=" NUMPAGES  ">
              <w:r w:rsidRPr="00BF0EDE">
                <w:rPr>
                  <w:noProof/>
                </w:rPr>
                <w:t>2</w:t>
              </w:r>
            </w:fldSimple>
          </w:p>
        </w:sdtContent>
      </w:sdt>
    </w:sdtContent>
  </w:sdt>
  <w:p w14:paraId="3357A676" w14:textId="77777777" w:rsidR="00044ADA" w:rsidRDefault="00044ADA" w:rsidP="00582B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2F760" w14:textId="77777777" w:rsidR="00CC6A2B" w:rsidRDefault="00CC6A2B" w:rsidP="00582B16">
      <w:r>
        <w:separator/>
      </w:r>
    </w:p>
  </w:footnote>
  <w:footnote w:type="continuationSeparator" w:id="0">
    <w:p w14:paraId="283E94AF" w14:textId="77777777" w:rsidR="00CC6A2B" w:rsidRDefault="00CC6A2B" w:rsidP="00582B16">
      <w:r>
        <w:continuationSeparator/>
      </w:r>
    </w:p>
  </w:footnote>
  <w:footnote w:type="continuationNotice" w:id="1">
    <w:p w14:paraId="7BC6635A" w14:textId="77777777" w:rsidR="00CC6A2B" w:rsidRDefault="00CC6A2B" w:rsidP="00582B1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4EA0"/>
    <w:multiLevelType w:val="hybridMultilevel"/>
    <w:tmpl w:val="1F6022C8"/>
    <w:lvl w:ilvl="0" w:tplc="CD2A80DE">
      <w:numFmt w:val="bullet"/>
      <w:lvlText w:val=""/>
      <w:lvlJc w:val="left"/>
      <w:pPr>
        <w:ind w:left="251" w:hanging="180"/>
      </w:pPr>
      <w:rPr>
        <w:rFonts w:ascii="Symbol" w:eastAsia="Symbol" w:hAnsi="Symbol" w:cs="Symbol" w:hint="default"/>
        <w:w w:val="100"/>
        <w:sz w:val="20"/>
        <w:szCs w:val="20"/>
        <w:lang w:val="en-US" w:eastAsia="en-US" w:bidi="en-US"/>
      </w:rPr>
    </w:lvl>
    <w:lvl w:ilvl="1" w:tplc="5C548B92">
      <w:numFmt w:val="bullet"/>
      <w:lvlText w:val="•"/>
      <w:lvlJc w:val="left"/>
      <w:pPr>
        <w:ind w:left="488" w:hanging="180"/>
      </w:pPr>
      <w:rPr>
        <w:rFonts w:hint="default"/>
        <w:lang w:val="en-US" w:eastAsia="en-US" w:bidi="en-US"/>
      </w:rPr>
    </w:lvl>
    <w:lvl w:ilvl="2" w:tplc="FB0812C0">
      <w:numFmt w:val="bullet"/>
      <w:lvlText w:val="•"/>
      <w:lvlJc w:val="left"/>
      <w:pPr>
        <w:ind w:left="717" w:hanging="180"/>
      </w:pPr>
      <w:rPr>
        <w:rFonts w:hint="default"/>
        <w:lang w:val="en-US" w:eastAsia="en-US" w:bidi="en-US"/>
      </w:rPr>
    </w:lvl>
    <w:lvl w:ilvl="3" w:tplc="A08E12B2">
      <w:numFmt w:val="bullet"/>
      <w:lvlText w:val="•"/>
      <w:lvlJc w:val="left"/>
      <w:pPr>
        <w:ind w:left="945" w:hanging="180"/>
      </w:pPr>
      <w:rPr>
        <w:rFonts w:hint="default"/>
        <w:lang w:val="en-US" w:eastAsia="en-US" w:bidi="en-US"/>
      </w:rPr>
    </w:lvl>
    <w:lvl w:ilvl="4" w:tplc="BBAC705E">
      <w:numFmt w:val="bullet"/>
      <w:lvlText w:val="•"/>
      <w:lvlJc w:val="left"/>
      <w:pPr>
        <w:ind w:left="1174" w:hanging="180"/>
      </w:pPr>
      <w:rPr>
        <w:rFonts w:hint="default"/>
        <w:lang w:val="en-US" w:eastAsia="en-US" w:bidi="en-US"/>
      </w:rPr>
    </w:lvl>
    <w:lvl w:ilvl="5" w:tplc="61C093FE">
      <w:numFmt w:val="bullet"/>
      <w:lvlText w:val="•"/>
      <w:lvlJc w:val="left"/>
      <w:pPr>
        <w:ind w:left="1403" w:hanging="180"/>
      </w:pPr>
      <w:rPr>
        <w:rFonts w:hint="default"/>
        <w:lang w:val="en-US" w:eastAsia="en-US" w:bidi="en-US"/>
      </w:rPr>
    </w:lvl>
    <w:lvl w:ilvl="6" w:tplc="1B304E06">
      <w:numFmt w:val="bullet"/>
      <w:lvlText w:val="•"/>
      <w:lvlJc w:val="left"/>
      <w:pPr>
        <w:ind w:left="1631" w:hanging="180"/>
      </w:pPr>
      <w:rPr>
        <w:rFonts w:hint="default"/>
        <w:lang w:val="en-US" w:eastAsia="en-US" w:bidi="en-US"/>
      </w:rPr>
    </w:lvl>
    <w:lvl w:ilvl="7" w:tplc="D1BCC25C">
      <w:numFmt w:val="bullet"/>
      <w:lvlText w:val="•"/>
      <w:lvlJc w:val="left"/>
      <w:pPr>
        <w:ind w:left="1860" w:hanging="180"/>
      </w:pPr>
      <w:rPr>
        <w:rFonts w:hint="default"/>
        <w:lang w:val="en-US" w:eastAsia="en-US" w:bidi="en-US"/>
      </w:rPr>
    </w:lvl>
    <w:lvl w:ilvl="8" w:tplc="DE78469E">
      <w:numFmt w:val="bullet"/>
      <w:lvlText w:val="•"/>
      <w:lvlJc w:val="left"/>
      <w:pPr>
        <w:ind w:left="2088" w:hanging="180"/>
      </w:pPr>
      <w:rPr>
        <w:rFonts w:hint="default"/>
        <w:lang w:val="en-US" w:eastAsia="en-US" w:bidi="en-US"/>
      </w:rPr>
    </w:lvl>
  </w:abstractNum>
  <w:abstractNum w:abstractNumId="1" w15:restartNumberingAfterBreak="0">
    <w:nsid w:val="056474EF"/>
    <w:multiLevelType w:val="hybridMultilevel"/>
    <w:tmpl w:val="A984CF96"/>
    <w:lvl w:ilvl="0" w:tplc="246A5CC4">
      <w:numFmt w:val="bullet"/>
      <w:lvlText w:val=""/>
      <w:lvlJc w:val="left"/>
      <w:pPr>
        <w:ind w:left="318" w:hanging="165"/>
      </w:pPr>
      <w:rPr>
        <w:rFonts w:ascii="Symbol" w:eastAsia="Symbol" w:hAnsi="Symbol" w:cs="Symbol" w:hint="default"/>
        <w:w w:val="100"/>
        <w:sz w:val="20"/>
        <w:szCs w:val="20"/>
        <w:lang w:val="en-US" w:eastAsia="en-US" w:bidi="en-US"/>
      </w:rPr>
    </w:lvl>
    <w:lvl w:ilvl="1" w:tplc="2D240E62">
      <w:numFmt w:val="bullet"/>
      <w:lvlText w:val="•"/>
      <w:lvlJc w:val="left"/>
      <w:pPr>
        <w:ind w:left="660" w:hanging="165"/>
      </w:pPr>
      <w:rPr>
        <w:rFonts w:hint="default"/>
        <w:lang w:val="en-US" w:eastAsia="en-US" w:bidi="en-US"/>
      </w:rPr>
    </w:lvl>
    <w:lvl w:ilvl="2" w:tplc="3C0AB5B0">
      <w:numFmt w:val="bullet"/>
      <w:lvlText w:val="•"/>
      <w:lvlJc w:val="left"/>
      <w:pPr>
        <w:ind w:left="1000" w:hanging="165"/>
      </w:pPr>
      <w:rPr>
        <w:rFonts w:hint="default"/>
        <w:lang w:val="en-US" w:eastAsia="en-US" w:bidi="en-US"/>
      </w:rPr>
    </w:lvl>
    <w:lvl w:ilvl="3" w:tplc="A392AFBE">
      <w:numFmt w:val="bullet"/>
      <w:lvlText w:val="•"/>
      <w:lvlJc w:val="left"/>
      <w:pPr>
        <w:ind w:left="1340" w:hanging="165"/>
      </w:pPr>
      <w:rPr>
        <w:rFonts w:hint="default"/>
        <w:lang w:val="en-US" w:eastAsia="en-US" w:bidi="en-US"/>
      </w:rPr>
    </w:lvl>
    <w:lvl w:ilvl="4" w:tplc="B0C04CE0">
      <w:numFmt w:val="bullet"/>
      <w:lvlText w:val="•"/>
      <w:lvlJc w:val="left"/>
      <w:pPr>
        <w:ind w:left="1680" w:hanging="165"/>
      </w:pPr>
      <w:rPr>
        <w:rFonts w:hint="default"/>
        <w:lang w:val="en-US" w:eastAsia="en-US" w:bidi="en-US"/>
      </w:rPr>
    </w:lvl>
    <w:lvl w:ilvl="5" w:tplc="AD3C852A">
      <w:numFmt w:val="bullet"/>
      <w:lvlText w:val="•"/>
      <w:lvlJc w:val="left"/>
      <w:pPr>
        <w:ind w:left="2020" w:hanging="165"/>
      </w:pPr>
      <w:rPr>
        <w:rFonts w:hint="default"/>
        <w:lang w:val="en-US" w:eastAsia="en-US" w:bidi="en-US"/>
      </w:rPr>
    </w:lvl>
    <w:lvl w:ilvl="6" w:tplc="2B6428BE">
      <w:numFmt w:val="bullet"/>
      <w:lvlText w:val="•"/>
      <w:lvlJc w:val="left"/>
      <w:pPr>
        <w:ind w:left="2360" w:hanging="165"/>
      </w:pPr>
      <w:rPr>
        <w:rFonts w:hint="default"/>
        <w:lang w:val="en-US" w:eastAsia="en-US" w:bidi="en-US"/>
      </w:rPr>
    </w:lvl>
    <w:lvl w:ilvl="7" w:tplc="50868656">
      <w:numFmt w:val="bullet"/>
      <w:lvlText w:val="•"/>
      <w:lvlJc w:val="left"/>
      <w:pPr>
        <w:ind w:left="2700" w:hanging="165"/>
      </w:pPr>
      <w:rPr>
        <w:rFonts w:hint="default"/>
        <w:lang w:val="en-US" w:eastAsia="en-US" w:bidi="en-US"/>
      </w:rPr>
    </w:lvl>
    <w:lvl w:ilvl="8" w:tplc="2ADCB8EC">
      <w:numFmt w:val="bullet"/>
      <w:lvlText w:val="•"/>
      <w:lvlJc w:val="left"/>
      <w:pPr>
        <w:ind w:left="3040" w:hanging="165"/>
      </w:pPr>
      <w:rPr>
        <w:rFonts w:hint="default"/>
        <w:lang w:val="en-US" w:eastAsia="en-US" w:bidi="en-US"/>
      </w:rPr>
    </w:lvl>
  </w:abstractNum>
  <w:abstractNum w:abstractNumId="2" w15:restartNumberingAfterBreak="0">
    <w:nsid w:val="061E69A1"/>
    <w:multiLevelType w:val="hybridMultilevel"/>
    <w:tmpl w:val="3D46F292"/>
    <w:lvl w:ilvl="0" w:tplc="7B76C056">
      <w:numFmt w:val="bullet"/>
      <w:lvlText w:val=""/>
      <w:lvlJc w:val="left"/>
      <w:pPr>
        <w:ind w:left="315" w:hanging="165"/>
      </w:pPr>
      <w:rPr>
        <w:rFonts w:ascii="Symbol" w:eastAsia="Symbol" w:hAnsi="Symbol" w:cs="Symbol" w:hint="default"/>
        <w:w w:val="100"/>
        <w:sz w:val="20"/>
        <w:szCs w:val="20"/>
        <w:lang w:val="en-US" w:eastAsia="en-US" w:bidi="en-US"/>
      </w:rPr>
    </w:lvl>
    <w:lvl w:ilvl="1" w:tplc="2C4814C8">
      <w:numFmt w:val="bullet"/>
      <w:lvlText w:val="•"/>
      <w:lvlJc w:val="left"/>
      <w:pPr>
        <w:ind w:left="654" w:hanging="165"/>
      </w:pPr>
      <w:rPr>
        <w:rFonts w:hint="default"/>
        <w:lang w:val="en-US" w:eastAsia="en-US" w:bidi="en-US"/>
      </w:rPr>
    </w:lvl>
    <w:lvl w:ilvl="2" w:tplc="C0FE62B4">
      <w:numFmt w:val="bullet"/>
      <w:lvlText w:val="•"/>
      <w:lvlJc w:val="left"/>
      <w:pPr>
        <w:ind w:left="989" w:hanging="165"/>
      </w:pPr>
      <w:rPr>
        <w:rFonts w:hint="default"/>
        <w:lang w:val="en-US" w:eastAsia="en-US" w:bidi="en-US"/>
      </w:rPr>
    </w:lvl>
    <w:lvl w:ilvl="3" w:tplc="2CBED6A8">
      <w:numFmt w:val="bullet"/>
      <w:lvlText w:val="•"/>
      <w:lvlJc w:val="left"/>
      <w:pPr>
        <w:ind w:left="1323" w:hanging="165"/>
      </w:pPr>
      <w:rPr>
        <w:rFonts w:hint="default"/>
        <w:lang w:val="en-US" w:eastAsia="en-US" w:bidi="en-US"/>
      </w:rPr>
    </w:lvl>
    <w:lvl w:ilvl="4" w:tplc="7E447B32">
      <w:numFmt w:val="bullet"/>
      <w:lvlText w:val="•"/>
      <w:lvlJc w:val="left"/>
      <w:pPr>
        <w:ind w:left="1658" w:hanging="165"/>
      </w:pPr>
      <w:rPr>
        <w:rFonts w:hint="default"/>
        <w:lang w:val="en-US" w:eastAsia="en-US" w:bidi="en-US"/>
      </w:rPr>
    </w:lvl>
    <w:lvl w:ilvl="5" w:tplc="93EA1816">
      <w:numFmt w:val="bullet"/>
      <w:lvlText w:val="•"/>
      <w:lvlJc w:val="left"/>
      <w:pPr>
        <w:ind w:left="1992" w:hanging="165"/>
      </w:pPr>
      <w:rPr>
        <w:rFonts w:hint="default"/>
        <w:lang w:val="en-US" w:eastAsia="en-US" w:bidi="en-US"/>
      </w:rPr>
    </w:lvl>
    <w:lvl w:ilvl="6" w:tplc="66AAF624">
      <w:numFmt w:val="bullet"/>
      <w:lvlText w:val="•"/>
      <w:lvlJc w:val="left"/>
      <w:pPr>
        <w:ind w:left="2327" w:hanging="165"/>
      </w:pPr>
      <w:rPr>
        <w:rFonts w:hint="default"/>
        <w:lang w:val="en-US" w:eastAsia="en-US" w:bidi="en-US"/>
      </w:rPr>
    </w:lvl>
    <w:lvl w:ilvl="7" w:tplc="65FE4B5C">
      <w:numFmt w:val="bullet"/>
      <w:lvlText w:val="•"/>
      <w:lvlJc w:val="left"/>
      <w:pPr>
        <w:ind w:left="2661" w:hanging="165"/>
      </w:pPr>
      <w:rPr>
        <w:rFonts w:hint="default"/>
        <w:lang w:val="en-US" w:eastAsia="en-US" w:bidi="en-US"/>
      </w:rPr>
    </w:lvl>
    <w:lvl w:ilvl="8" w:tplc="732E0688">
      <w:numFmt w:val="bullet"/>
      <w:lvlText w:val="•"/>
      <w:lvlJc w:val="left"/>
      <w:pPr>
        <w:ind w:left="2996" w:hanging="165"/>
      </w:pPr>
      <w:rPr>
        <w:rFonts w:hint="default"/>
        <w:lang w:val="en-US" w:eastAsia="en-US" w:bidi="en-US"/>
      </w:rPr>
    </w:lvl>
  </w:abstractNum>
  <w:abstractNum w:abstractNumId="3" w15:restartNumberingAfterBreak="0">
    <w:nsid w:val="069F299F"/>
    <w:multiLevelType w:val="hybridMultilevel"/>
    <w:tmpl w:val="D7461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11521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B3E71D5"/>
    <w:multiLevelType w:val="hybridMultilevel"/>
    <w:tmpl w:val="D2325A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0E97BEC"/>
    <w:multiLevelType w:val="hybridMultilevel"/>
    <w:tmpl w:val="B9301ADE"/>
    <w:lvl w:ilvl="0" w:tplc="1FD6BA5A">
      <w:numFmt w:val="bullet"/>
      <w:lvlText w:val=""/>
      <w:lvlJc w:val="left"/>
      <w:pPr>
        <w:ind w:left="225" w:hanging="165"/>
      </w:pPr>
      <w:rPr>
        <w:rFonts w:ascii="Symbol" w:eastAsia="Symbol" w:hAnsi="Symbol" w:cs="Symbol" w:hint="default"/>
        <w:w w:val="100"/>
        <w:sz w:val="20"/>
        <w:szCs w:val="20"/>
        <w:lang w:val="en-US" w:eastAsia="en-US" w:bidi="en-US"/>
      </w:rPr>
    </w:lvl>
    <w:lvl w:ilvl="1" w:tplc="AF1AE3C6">
      <w:numFmt w:val="bullet"/>
      <w:lvlText w:val="•"/>
      <w:lvlJc w:val="left"/>
      <w:pPr>
        <w:ind w:left="566" w:hanging="165"/>
      </w:pPr>
      <w:rPr>
        <w:rFonts w:hint="default"/>
        <w:lang w:val="en-US" w:eastAsia="en-US" w:bidi="en-US"/>
      </w:rPr>
    </w:lvl>
    <w:lvl w:ilvl="2" w:tplc="D94E3022">
      <w:numFmt w:val="bullet"/>
      <w:lvlText w:val="•"/>
      <w:lvlJc w:val="left"/>
      <w:pPr>
        <w:ind w:left="912" w:hanging="165"/>
      </w:pPr>
      <w:rPr>
        <w:rFonts w:hint="default"/>
        <w:lang w:val="en-US" w:eastAsia="en-US" w:bidi="en-US"/>
      </w:rPr>
    </w:lvl>
    <w:lvl w:ilvl="3" w:tplc="E48423BE">
      <w:numFmt w:val="bullet"/>
      <w:lvlText w:val="•"/>
      <w:lvlJc w:val="left"/>
      <w:pPr>
        <w:ind w:left="1258" w:hanging="165"/>
      </w:pPr>
      <w:rPr>
        <w:rFonts w:hint="default"/>
        <w:lang w:val="en-US" w:eastAsia="en-US" w:bidi="en-US"/>
      </w:rPr>
    </w:lvl>
    <w:lvl w:ilvl="4" w:tplc="9DD20274">
      <w:numFmt w:val="bullet"/>
      <w:lvlText w:val="•"/>
      <w:lvlJc w:val="left"/>
      <w:pPr>
        <w:ind w:left="1604" w:hanging="165"/>
      </w:pPr>
      <w:rPr>
        <w:rFonts w:hint="default"/>
        <w:lang w:val="en-US" w:eastAsia="en-US" w:bidi="en-US"/>
      </w:rPr>
    </w:lvl>
    <w:lvl w:ilvl="5" w:tplc="8FE49FB8">
      <w:numFmt w:val="bullet"/>
      <w:lvlText w:val="•"/>
      <w:lvlJc w:val="left"/>
      <w:pPr>
        <w:ind w:left="1950" w:hanging="165"/>
      </w:pPr>
      <w:rPr>
        <w:rFonts w:hint="default"/>
        <w:lang w:val="en-US" w:eastAsia="en-US" w:bidi="en-US"/>
      </w:rPr>
    </w:lvl>
    <w:lvl w:ilvl="6" w:tplc="F1E20974">
      <w:numFmt w:val="bullet"/>
      <w:lvlText w:val="•"/>
      <w:lvlJc w:val="left"/>
      <w:pPr>
        <w:ind w:left="2296" w:hanging="165"/>
      </w:pPr>
      <w:rPr>
        <w:rFonts w:hint="default"/>
        <w:lang w:val="en-US" w:eastAsia="en-US" w:bidi="en-US"/>
      </w:rPr>
    </w:lvl>
    <w:lvl w:ilvl="7" w:tplc="F8881498">
      <w:numFmt w:val="bullet"/>
      <w:lvlText w:val="•"/>
      <w:lvlJc w:val="left"/>
      <w:pPr>
        <w:ind w:left="2642" w:hanging="165"/>
      </w:pPr>
      <w:rPr>
        <w:rFonts w:hint="default"/>
        <w:lang w:val="en-US" w:eastAsia="en-US" w:bidi="en-US"/>
      </w:rPr>
    </w:lvl>
    <w:lvl w:ilvl="8" w:tplc="89368350">
      <w:numFmt w:val="bullet"/>
      <w:lvlText w:val="•"/>
      <w:lvlJc w:val="left"/>
      <w:pPr>
        <w:ind w:left="2988" w:hanging="165"/>
      </w:pPr>
      <w:rPr>
        <w:rFonts w:hint="default"/>
        <w:lang w:val="en-US" w:eastAsia="en-US" w:bidi="en-US"/>
      </w:rPr>
    </w:lvl>
  </w:abstractNum>
  <w:abstractNum w:abstractNumId="7" w15:restartNumberingAfterBreak="0">
    <w:nsid w:val="124062FC"/>
    <w:multiLevelType w:val="hybridMultilevel"/>
    <w:tmpl w:val="428431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D5177D"/>
    <w:multiLevelType w:val="multilevel"/>
    <w:tmpl w:val="A28C7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915325"/>
    <w:multiLevelType w:val="hybridMultilevel"/>
    <w:tmpl w:val="CCA22224"/>
    <w:lvl w:ilvl="0" w:tplc="04090001">
      <w:start w:val="1"/>
      <w:numFmt w:val="bullet"/>
      <w:lvlText w:val=""/>
      <w:lvlJc w:val="left"/>
      <w:pPr>
        <w:ind w:left="720" w:hanging="360"/>
      </w:pPr>
      <w:rPr>
        <w:rFonts w:ascii="Symbol" w:hAnsi="Symbol" w:hint="default"/>
      </w:rPr>
    </w:lvl>
    <w:lvl w:ilvl="1" w:tplc="429E2202">
      <w:numFmt w:val="bullet"/>
      <w:lvlText w:val="·"/>
      <w:lvlJc w:val="left"/>
      <w:pPr>
        <w:ind w:left="1440" w:hanging="360"/>
      </w:pPr>
      <w:rPr>
        <w:rFonts w:ascii="Arial" w:eastAsia="Arial"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16543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D823863"/>
    <w:multiLevelType w:val="hybridMultilevel"/>
    <w:tmpl w:val="F072D4F6"/>
    <w:lvl w:ilvl="0" w:tplc="867E2B2E">
      <w:numFmt w:val="bullet"/>
      <w:lvlText w:val=""/>
      <w:lvlJc w:val="left"/>
      <w:pPr>
        <w:ind w:left="251" w:hanging="180"/>
      </w:pPr>
      <w:rPr>
        <w:rFonts w:ascii="Symbol" w:eastAsia="Symbol" w:hAnsi="Symbol" w:cs="Symbol" w:hint="default"/>
        <w:w w:val="100"/>
        <w:sz w:val="20"/>
        <w:szCs w:val="20"/>
        <w:lang w:val="en-US" w:eastAsia="en-US" w:bidi="en-US"/>
      </w:rPr>
    </w:lvl>
    <w:lvl w:ilvl="1" w:tplc="CA440CCE">
      <w:numFmt w:val="bullet"/>
      <w:lvlText w:val="•"/>
      <w:lvlJc w:val="left"/>
      <w:pPr>
        <w:ind w:left="488" w:hanging="180"/>
      </w:pPr>
      <w:rPr>
        <w:rFonts w:hint="default"/>
        <w:lang w:val="en-US" w:eastAsia="en-US" w:bidi="en-US"/>
      </w:rPr>
    </w:lvl>
    <w:lvl w:ilvl="2" w:tplc="B4FA7BDC">
      <w:numFmt w:val="bullet"/>
      <w:lvlText w:val="•"/>
      <w:lvlJc w:val="left"/>
      <w:pPr>
        <w:ind w:left="717" w:hanging="180"/>
      </w:pPr>
      <w:rPr>
        <w:rFonts w:hint="default"/>
        <w:lang w:val="en-US" w:eastAsia="en-US" w:bidi="en-US"/>
      </w:rPr>
    </w:lvl>
    <w:lvl w:ilvl="3" w:tplc="2AD0CEEE">
      <w:numFmt w:val="bullet"/>
      <w:lvlText w:val="•"/>
      <w:lvlJc w:val="left"/>
      <w:pPr>
        <w:ind w:left="945" w:hanging="180"/>
      </w:pPr>
      <w:rPr>
        <w:rFonts w:hint="default"/>
        <w:lang w:val="en-US" w:eastAsia="en-US" w:bidi="en-US"/>
      </w:rPr>
    </w:lvl>
    <w:lvl w:ilvl="4" w:tplc="0F1AD632">
      <w:numFmt w:val="bullet"/>
      <w:lvlText w:val="•"/>
      <w:lvlJc w:val="left"/>
      <w:pPr>
        <w:ind w:left="1174" w:hanging="180"/>
      </w:pPr>
      <w:rPr>
        <w:rFonts w:hint="default"/>
        <w:lang w:val="en-US" w:eastAsia="en-US" w:bidi="en-US"/>
      </w:rPr>
    </w:lvl>
    <w:lvl w:ilvl="5" w:tplc="D5B288A8">
      <w:numFmt w:val="bullet"/>
      <w:lvlText w:val="•"/>
      <w:lvlJc w:val="left"/>
      <w:pPr>
        <w:ind w:left="1403" w:hanging="180"/>
      </w:pPr>
      <w:rPr>
        <w:rFonts w:hint="default"/>
        <w:lang w:val="en-US" w:eastAsia="en-US" w:bidi="en-US"/>
      </w:rPr>
    </w:lvl>
    <w:lvl w:ilvl="6" w:tplc="1D4C3124">
      <w:numFmt w:val="bullet"/>
      <w:lvlText w:val="•"/>
      <w:lvlJc w:val="left"/>
      <w:pPr>
        <w:ind w:left="1631" w:hanging="180"/>
      </w:pPr>
      <w:rPr>
        <w:rFonts w:hint="default"/>
        <w:lang w:val="en-US" w:eastAsia="en-US" w:bidi="en-US"/>
      </w:rPr>
    </w:lvl>
    <w:lvl w:ilvl="7" w:tplc="A15E05B4">
      <w:numFmt w:val="bullet"/>
      <w:lvlText w:val="•"/>
      <w:lvlJc w:val="left"/>
      <w:pPr>
        <w:ind w:left="1860" w:hanging="180"/>
      </w:pPr>
      <w:rPr>
        <w:rFonts w:hint="default"/>
        <w:lang w:val="en-US" w:eastAsia="en-US" w:bidi="en-US"/>
      </w:rPr>
    </w:lvl>
    <w:lvl w:ilvl="8" w:tplc="24563B22">
      <w:numFmt w:val="bullet"/>
      <w:lvlText w:val="•"/>
      <w:lvlJc w:val="left"/>
      <w:pPr>
        <w:ind w:left="2088" w:hanging="180"/>
      </w:pPr>
      <w:rPr>
        <w:rFonts w:hint="default"/>
        <w:lang w:val="en-US" w:eastAsia="en-US" w:bidi="en-US"/>
      </w:rPr>
    </w:lvl>
  </w:abstractNum>
  <w:abstractNum w:abstractNumId="12" w15:restartNumberingAfterBreak="0">
    <w:nsid w:val="218A5CBB"/>
    <w:multiLevelType w:val="hybridMultilevel"/>
    <w:tmpl w:val="6F7C8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246551"/>
    <w:multiLevelType w:val="hybridMultilevel"/>
    <w:tmpl w:val="60AE7124"/>
    <w:lvl w:ilvl="0" w:tplc="E040A178">
      <w:numFmt w:val="bullet"/>
      <w:lvlText w:val="·"/>
      <w:lvlJc w:val="left"/>
      <w:pPr>
        <w:ind w:left="36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A5171A"/>
    <w:multiLevelType w:val="hybridMultilevel"/>
    <w:tmpl w:val="F2C8A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2203C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D5E27E4"/>
    <w:multiLevelType w:val="hybridMultilevel"/>
    <w:tmpl w:val="0CEACB66"/>
    <w:lvl w:ilvl="0" w:tplc="E040A178">
      <w:numFmt w:val="bullet"/>
      <w:lvlText w:val="·"/>
      <w:lvlJc w:val="left"/>
      <w:pPr>
        <w:ind w:left="360" w:hanging="360"/>
      </w:pPr>
      <w:rPr>
        <w:rFonts w:ascii="Arial" w:eastAsia="Arial"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DE85EB8"/>
    <w:multiLevelType w:val="hybridMultilevel"/>
    <w:tmpl w:val="29FE4E1E"/>
    <w:lvl w:ilvl="0" w:tplc="3C5AC208">
      <w:numFmt w:val="bullet"/>
      <w:lvlText w:val=""/>
      <w:lvlJc w:val="left"/>
      <w:pPr>
        <w:ind w:left="318" w:hanging="165"/>
      </w:pPr>
      <w:rPr>
        <w:rFonts w:ascii="Symbol" w:eastAsia="Symbol" w:hAnsi="Symbol" w:cs="Symbol" w:hint="default"/>
        <w:w w:val="100"/>
        <w:sz w:val="20"/>
        <w:szCs w:val="20"/>
        <w:lang w:val="en-US" w:eastAsia="en-US" w:bidi="en-US"/>
      </w:rPr>
    </w:lvl>
    <w:lvl w:ilvl="1" w:tplc="2ECCAD8E">
      <w:numFmt w:val="bullet"/>
      <w:lvlText w:val="•"/>
      <w:lvlJc w:val="left"/>
      <w:pPr>
        <w:ind w:left="660" w:hanging="165"/>
      </w:pPr>
      <w:rPr>
        <w:rFonts w:hint="default"/>
        <w:lang w:val="en-US" w:eastAsia="en-US" w:bidi="en-US"/>
      </w:rPr>
    </w:lvl>
    <w:lvl w:ilvl="2" w:tplc="C368F066">
      <w:numFmt w:val="bullet"/>
      <w:lvlText w:val="•"/>
      <w:lvlJc w:val="left"/>
      <w:pPr>
        <w:ind w:left="1000" w:hanging="165"/>
      </w:pPr>
      <w:rPr>
        <w:rFonts w:hint="default"/>
        <w:lang w:val="en-US" w:eastAsia="en-US" w:bidi="en-US"/>
      </w:rPr>
    </w:lvl>
    <w:lvl w:ilvl="3" w:tplc="1BF4DFC2">
      <w:numFmt w:val="bullet"/>
      <w:lvlText w:val="•"/>
      <w:lvlJc w:val="left"/>
      <w:pPr>
        <w:ind w:left="1340" w:hanging="165"/>
      </w:pPr>
      <w:rPr>
        <w:rFonts w:hint="default"/>
        <w:lang w:val="en-US" w:eastAsia="en-US" w:bidi="en-US"/>
      </w:rPr>
    </w:lvl>
    <w:lvl w:ilvl="4" w:tplc="97508754">
      <w:numFmt w:val="bullet"/>
      <w:lvlText w:val="•"/>
      <w:lvlJc w:val="left"/>
      <w:pPr>
        <w:ind w:left="1680" w:hanging="165"/>
      </w:pPr>
      <w:rPr>
        <w:rFonts w:hint="default"/>
        <w:lang w:val="en-US" w:eastAsia="en-US" w:bidi="en-US"/>
      </w:rPr>
    </w:lvl>
    <w:lvl w:ilvl="5" w:tplc="47E4824C">
      <w:numFmt w:val="bullet"/>
      <w:lvlText w:val="•"/>
      <w:lvlJc w:val="left"/>
      <w:pPr>
        <w:ind w:left="2020" w:hanging="165"/>
      </w:pPr>
      <w:rPr>
        <w:rFonts w:hint="default"/>
        <w:lang w:val="en-US" w:eastAsia="en-US" w:bidi="en-US"/>
      </w:rPr>
    </w:lvl>
    <w:lvl w:ilvl="6" w:tplc="FB50B610">
      <w:numFmt w:val="bullet"/>
      <w:lvlText w:val="•"/>
      <w:lvlJc w:val="left"/>
      <w:pPr>
        <w:ind w:left="2360" w:hanging="165"/>
      </w:pPr>
      <w:rPr>
        <w:rFonts w:hint="default"/>
        <w:lang w:val="en-US" w:eastAsia="en-US" w:bidi="en-US"/>
      </w:rPr>
    </w:lvl>
    <w:lvl w:ilvl="7" w:tplc="2F4E2076">
      <w:numFmt w:val="bullet"/>
      <w:lvlText w:val="•"/>
      <w:lvlJc w:val="left"/>
      <w:pPr>
        <w:ind w:left="2700" w:hanging="165"/>
      </w:pPr>
      <w:rPr>
        <w:rFonts w:hint="default"/>
        <w:lang w:val="en-US" w:eastAsia="en-US" w:bidi="en-US"/>
      </w:rPr>
    </w:lvl>
    <w:lvl w:ilvl="8" w:tplc="A5E81D44">
      <w:numFmt w:val="bullet"/>
      <w:lvlText w:val="•"/>
      <w:lvlJc w:val="left"/>
      <w:pPr>
        <w:ind w:left="3040" w:hanging="165"/>
      </w:pPr>
      <w:rPr>
        <w:rFonts w:hint="default"/>
        <w:lang w:val="en-US" w:eastAsia="en-US" w:bidi="en-US"/>
      </w:rPr>
    </w:lvl>
  </w:abstractNum>
  <w:abstractNum w:abstractNumId="18" w15:restartNumberingAfterBreak="0">
    <w:nsid w:val="2F690254"/>
    <w:multiLevelType w:val="hybridMultilevel"/>
    <w:tmpl w:val="D8BC30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5AE04B0"/>
    <w:multiLevelType w:val="hybridMultilevel"/>
    <w:tmpl w:val="273EE5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001261"/>
    <w:multiLevelType w:val="hybridMultilevel"/>
    <w:tmpl w:val="9C4CB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22321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91C298C"/>
    <w:multiLevelType w:val="hybridMultilevel"/>
    <w:tmpl w:val="1200DD90"/>
    <w:lvl w:ilvl="0" w:tplc="59384116">
      <w:numFmt w:val="bullet"/>
      <w:lvlText w:val=""/>
      <w:lvlJc w:val="left"/>
      <w:pPr>
        <w:ind w:left="270" w:hanging="211"/>
      </w:pPr>
      <w:rPr>
        <w:rFonts w:ascii="Symbol" w:eastAsia="Symbol" w:hAnsi="Symbol" w:cs="Symbol" w:hint="default"/>
        <w:w w:val="100"/>
        <w:sz w:val="20"/>
        <w:szCs w:val="20"/>
        <w:lang w:val="en-US" w:eastAsia="en-US" w:bidi="en-US"/>
      </w:rPr>
    </w:lvl>
    <w:lvl w:ilvl="1" w:tplc="3C7CD490">
      <w:numFmt w:val="bullet"/>
      <w:lvlText w:val="•"/>
      <w:lvlJc w:val="left"/>
      <w:pPr>
        <w:ind w:left="674" w:hanging="211"/>
      </w:pPr>
      <w:rPr>
        <w:rFonts w:hint="default"/>
        <w:lang w:val="en-US" w:eastAsia="en-US" w:bidi="en-US"/>
      </w:rPr>
    </w:lvl>
    <w:lvl w:ilvl="2" w:tplc="278C99FC">
      <w:numFmt w:val="bullet"/>
      <w:lvlText w:val="•"/>
      <w:lvlJc w:val="left"/>
      <w:pPr>
        <w:ind w:left="1068" w:hanging="211"/>
      </w:pPr>
      <w:rPr>
        <w:rFonts w:hint="default"/>
        <w:lang w:val="en-US" w:eastAsia="en-US" w:bidi="en-US"/>
      </w:rPr>
    </w:lvl>
    <w:lvl w:ilvl="3" w:tplc="EB9ED000">
      <w:numFmt w:val="bullet"/>
      <w:lvlText w:val="•"/>
      <w:lvlJc w:val="left"/>
      <w:pPr>
        <w:ind w:left="1462" w:hanging="211"/>
      </w:pPr>
      <w:rPr>
        <w:rFonts w:hint="default"/>
        <w:lang w:val="en-US" w:eastAsia="en-US" w:bidi="en-US"/>
      </w:rPr>
    </w:lvl>
    <w:lvl w:ilvl="4" w:tplc="49501304">
      <w:numFmt w:val="bullet"/>
      <w:lvlText w:val="•"/>
      <w:lvlJc w:val="left"/>
      <w:pPr>
        <w:ind w:left="1856" w:hanging="211"/>
      </w:pPr>
      <w:rPr>
        <w:rFonts w:hint="default"/>
        <w:lang w:val="en-US" w:eastAsia="en-US" w:bidi="en-US"/>
      </w:rPr>
    </w:lvl>
    <w:lvl w:ilvl="5" w:tplc="EE608C38">
      <w:numFmt w:val="bullet"/>
      <w:lvlText w:val="•"/>
      <w:lvlJc w:val="left"/>
      <w:pPr>
        <w:ind w:left="2251" w:hanging="211"/>
      </w:pPr>
      <w:rPr>
        <w:rFonts w:hint="default"/>
        <w:lang w:val="en-US" w:eastAsia="en-US" w:bidi="en-US"/>
      </w:rPr>
    </w:lvl>
    <w:lvl w:ilvl="6" w:tplc="A1523D90">
      <w:numFmt w:val="bullet"/>
      <w:lvlText w:val="•"/>
      <w:lvlJc w:val="left"/>
      <w:pPr>
        <w:ind w:left="2645" w:hanging="211"/>
      </w:pPr>
      <w:rPr>
        <w:rFonts w:hint="default"/>
        <w:lang w:val="en-US" w:eastAsia="en-US" w:bidi="en-US"/>
      </w:rPr>
    </w:lvl>
    <w:lvl w:ilvl="7" w:tplc="11C6236A">
      <w:numFmt w:val="bullet"/>
      <w:lvlText w:val="•"/>
      <w:lvlJc w:val="left"/>
      <w:pPr>
        <w:ind w:left="3039" w:hanging="211"/>
      </w:pPr>
      <w:rPr>
        <w:rFonts w:hint="default"/>
        <w:lang w:val="en-US" w:eastAsia="en-US" w:bidi="en-US"/>
      </w:rPr>
    </w:lvl>
    <w:lvl w:ilvl="8" w:tplc="DDEAE036">
      <w:numFmt w:val="bullet"/>
      <w:lvlText w:val="•"/>
      <w:lvlJc w:val="left"/>
      <w:pPr>
        <w:ind w:left="3433" w:hanging="211"/>
      </w:pPr>
      <w:rPr>
        <w:rFonts w:hint="default"/>
        <w:lang w:val="en-US" w:eastAsia="en-US" w:bidi="en-US"/>
      </w:rPr>
    </w:lvl>
  </w:abstractNum>
  <w:abstractNum w:abstractNumId="23" w15:restartNumberingAfterBreak="0">
    <w:nsid w:val="3C2A48A0"/>
    <w:multiLevelType w:val="hybridMultilevel"/>
    <w:tmpl w:val="AAEA6208"/>
    <w:lvl w:ilvl="0" w:tplc="38C0AA2A">
      <w:numFmt w:val="bullet"/>
      <w:lvlText w:val=""/>
      <w:lvlJc w:val="left"/>
      <w:pPr>
        <w:ind w:left="315" w:hanging="165"/>
      </w:pPr>
      <w:rPr>
        <w:rFonts w:ascii="Symbol" w:eastAsia="Symbol" w:hAnsi="Symbol" w:cs="Symbol" w:hint="default"/>
        <w:w w:val="100"/>
        <w:sz w:val="20"/>
        <w:szCs w:val="20"/>
        <w:lang w:val="en-US" w:eastAsia="en-US" w:bidi="en-US"/>
      </w:rPr>
    </w:lvl>
    <w:lvl w:ilvl="1" w:tplc="9D72CAA8">
      <w:numFmt w:val="bullet"/>
      <w:lvlText w:val="•"/>
      <w:lvlJc w:val="left"/>
      <w:pPr>
        <w:ind w:left="654" w:hanging="165"/>
      </w:pPr>
      <w:rPr>
        <w:rFonts w:hint="default"/>
        <w:lang w:val="en-US" w:eastAsia="en-US" w:bidi="en-US"/>
      </w:rPr>
    </w:lvl>
    <w:lvl w:ilvl="2" w:tplc="0882A0B0">
      <w:numFmt w:val="bullet"/>
      <w:lvlText w:val="•"/>
      <w:lvlJc w:val="left"/>
      <w:pPr>
        <w:ind w:left="989" w:hanging="165"/>
      </w:pPr>
      <w:rPr>
        <w:rFonts w:hint="default"/>
        <w:lang w:val="en-US" w:eastAsia="en-US" w:bidi="en-US"/>
      </w:rPr>
    </w:lvl>
    <w:lvl w:ilvl="3" w:tplc="2FEA6C08">
      <w:numFmt w:val="bullet"/>
      <w:lvlText w:val="•"/>
      <w:lvlJc w:val="left"/>
      <w:pPr>
        <w:ind w:left="1323" w:hanging="165"/>
      </w:pPr>
      <w:rPr>
        <w:rFonts w:hint="default"/>
        <w:lang w:val="en-US" w:eastAsia="en-US" w:bidi="en-US"/>
      </w:rPr>
    </w:lvl>
    <w:lvl w:ilvl="4" w:tplc="CFCA0BDC">
      <w:numFmt w:val="bullet"/>
      <w:lvlText w:val="•"/>
      <w:lvlJc w:val="left"/>
      <w:pPr>
        <w:ind w:left="1658" w:hanging="165"/>
      </w:pPr>
      <w:rPr>
        <w:rFonts w:hint="default"/>
        <w:lang w:val="en-US" w:eastAsia="en-US" w:bidi="en-US"/>
      </w:rPr>
    </w:lvl>
    <w:lvl w:ilvl="5" w:tplc="5A0C14A8">
      <w:numFmt w:val="bullet"/>
      <w:lvlText w:val="•"/>
      <w:lvlJc w:val="left"/>
      <w:pPr>
        <w:ind w:left="1992" w:hanging="165"/>
      </w:pPr>
      <w:rPr>
        <w:rFonts w:hint="default"/>
        <w:lang w:val="en-US" w:eastAsia="en-US" w:bidi="en-US"/>
      </w:rPr>
    </w:lvl>
    <w:lvl w:ilvl="6" w:tplc="ED28B5C0">
      <w:numFmt w:val="bullet"/>
      <w:lvlText w:val="•"/>
      <w:lvlJc w:val="left"/>
      <w:pPr>
        <w:ind w:left="2327" w:hanging="165"/>
      </w:pPr>
      <w:rPr>
        <w:rFonts w:hint="default"/>
        <w:lang w:val="en-US" w:eastAsia="en-US" w:bidi="en-US"/>
      </w:rPr>
    </w:lvl>
    <w:lvl w:ilvl="7" w:tplc="208E3338">
      <w:numFmt w:val="bullet"/>
      <w:lvlText w:val="•"/>
      <w:lvlJc w:val="left"/>
      <w:pPr>
        <w:ind w:left="2661" w:hanging="165"/>
      </w:pPr>
      <w:rPr>
        <w:rFonts w:hint="default"/>
        <w:lang w:val="en-US" w:eastAsia="en-US" w:bidi="en-US"/>
      </w:rPr>
    </w:lvl>
    <w:lvl w:ilvl="8" w:tplc="5928CE04">
      <w:numFmt w:val="bullet"/>
      <w:lvlText w:val="•"/>
      <w:lvlJc w:val="left"/>
      <w:pPr>
        <w:ind w:left="2996" w:hanging="165"/>
      </w:pPr>
      <w:rPr>
        <w:rFonts w:hint="default"/>
        <w:lang w:val="en-US" w:eastAsia="en-US" w:bidi="en-US"/>
      </w:rPr>
    </w:lvl>
  </w:abstractNum>
  <w:abstractNum w:abstractNumId="24" w15:restartNumberingAfterBreak="0">
    <w:nsid w:val="3EFA454B"/>
    <w:multiLevelType w:val="hybridMultilevel"/>
    <w:tmpl w:val="35D23310"/>
    <w:lvl w:ilvl="0" w:tplc="5A749096">
      <w:numFmt w:val="bullet"/>
      <w:lvlText w:val=""/>
      <w:lvlJc w:val="left"/>
      <w:pPr>
        <w:ind w:left="225" w:hanging="165"/>
      </w:pPr>
      <w:rPr>
        <w:rFonts w:ascii="Symbol" w:eastAsia="Symbol" w:hAnsi="Symbol" w:cs="Symbol" w:hint="default"/>
        <w:w w:val="100"/>
        <w:sz w:val="20"/>
        <w:szCs w:val="20"/>
        <w:lang w:val="en-US" w:eastAsia="en-US" w:bidi="en-US"/>
      </w:rPr>
    </w:lvl>
    <w:lvl w:ilvl="1" w:tplc="5B180B18">
      <w:numFmt w:val="bullet"/>
      <w:lvlText w:val="•"/>
      <w:lvlJc w:val="left"/>
      <w:pPr>
        <w:ind w:left="566" w:hanging="165"/>
      </w:pPr>
      <w:rPr>
        <w:rFonts w:hint="default"/>
        <w:lang w:val="en-US" w:eastAsia="en-US" w:bidi="en-US"/>
      </w:rPr>
    </w:lvl>
    <w:lvl w:ilvl="2" w:tplc="00CE5DAA">
      <w:numFmt w:val="bullet"/>
      <w:lvlText w:val="•"/>
      <w:lvlJc w:val="left"/>
      <w:pPr>
        <w:ind w:left="912" w:hanging="165"/>
      </w:pPr>
      <w:rPr>
        <w:rFonts w:hint="default"/>
        <w:lang w:val="en-US" w:eastAsia="en-US" w:bidi="en-US"/>
      </w:rPr>
    </w:lvl>
    <w:lvl w:ilvl="3" w:tplc="BC78D7F2">
      <w:numFmt w:val="bullet"/>
      <w:lvlText w:val="•"/>
      <w:lvlJc w:val="left"/>
      <w:pPr>
        <w:ind w:left="1258" w:hanging="165"/>
      </w:pPr>
      <w:rPr>
        <w:rFonts w:hint="default"/>
        <w:lang w:val="en-US" w:eastAsia="en-US" w:bidi="en-US"/>
      </w:rPr>
    </w:lvl>
    <w:lvl w:ilvl="4" w:tplc="FE84C3E8">
      <w:numFmt w:val="bullet"/>
      <w:lvlText w:val="•"/>
      <w:lvlJc w:val="left"/>
      <w:pPr>
        <w:ind w:left="1604" w:hanging="165"/>
      </w:pPr>
      <w:rPr>
        <w:rFonts w:hint="default"/>
        <w:lang w:val="en-US" w:eastAsia="en-US" w:bidi="en-US"/>
      </w:rPr>
    </w:lvl>
    <w:lvl w:ilvl="5" w:tplc="29528910">
      <w:numFmt w:val="bullet"/>
      <w:lvlText w:val="•"/>
      <w:lvlJc w:val="left"/>
      <w:pPr>
        <w:ind w:left="1950" w:hanging="165"/>
      </w:pPr>
      <w:rPr>
        <w:rFonts w:hint="default"/>
        <w:lang w:val="en-US" w:eastAsia="en-US" w:bidi="en-US"/>
      </w:rPr>
    </w:lvl>
    <w:lvl w:ilvl="6" w:tplc="C07CD64A">
      <w:numFmt w:val="bullet"/>
      <w:lvlText w:val="•"/>
      <w:lvlJc w:val="left"/>
      <w:pPr>
        <w:ind w:left="2296" w:hanging="165"/>
      </w:pPr>
      <w:rPr>
        <w:rFonts w:hint="default"/>
        <w:lang w:val="en-US" w:eastAsia="en-US" w:bidi="en-US"/>
      </w:rPr>
    </w:lvl>
    <w:lvl w:ilvl="7" w:tplc="96BC5140">
      <w:numFmt w:val="bullet"/>
      <w:lvlText w:val="•"/>
      <w:lvlJc w:val="left"/>
      <w:pPr>
        <w:ind w:left="2642" w:hanging="165"/>
      </w:pPr>
      <w:rPr>
        <w:rFonts w:hint="default"/>
        <w:lang w:val="en-US" w:eastAsia="en-US" w:bidi="en-US"/>
      </w:rPr>
    </w:lvl>
    <w:lvl w:ilvl="8" w:tplc="97F6285E">
      <w:numFmt w:val="bullet"/>
      <w:lvlText w:val="•"/>
      <w:lvlJc w:val="left"/>
      <w:pPr>
        <w:ind w:left="2988" w:hanging="165"/>
      </w:pPr>
      <w:rPr>
        <w:rFonts w:hint="default"/>
        <w:lang w:val="en-US" w:eastAsia="en-US" w:bidi="en-US"/>
      </w:rPr>
    </w:lvl>
  </w:abstractNum>
  <w:abstractNum w:abstractNumId="25" w15:restartNumberingAfterBreak="0">
    <w:nsid w:val="3F777F8A"/>
    <w:multiLevelType w:val="hybridMultilevel"/>
    <w:tmpl w:val="4642D3E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40733A1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6A32AF0"/>
    <w:multiLevelType w:val="hybridMultilevel"/>
    <w:tmpl w:val="EF66B78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6BF6050"/>
    <w:multiLevelType w:val="multilevel"/>
    <w:tmpl w:val="32D695D8"/>
    <w:lvl w:ilvl="0">
      <w:start w:val="1"/>
      <w:numFmt w:val="decimal"/>
      <w:lvlText w:val="%1"/>
      <w:lvlJc w:val="left"/>
      <w:pPr>
        <w:ind w:left="1200" w:hanging="360"/>
      </w:pPr>
      <w:rPr>
        <w:rFonts w:hint="default"/>
        <w:lang w:val="en-US" w:eastAsia="en-US" w:bidi="en-US"/>
      </w:rPr>
    </w:lvl>
    <w:lvl w:ilvl="1">
      <w:start w:val="1"/>
      <w:numFmt w:val="decimal"/>
      <w:lvlText w:val="%1.%2"/>
      <w:lvlJc w:val="left"/>
      <w:pPr>
        <w:ind w:left="1200" w:hanging="360"/>
      </w:pPr>
      <w:rPr>
        <w:rFonts w:ascii="Times New Roman" w:eastAsia="Times New Roman" w:hAnsi="Times New Roman" w:cs="Times New Roman" w:hint="default"/>
        <w:b/>
        <w:bCs/>
        <w:spacing w:val="-2"/>
        <w:w w:val="99"/>
        <w:sz w:val="24"/>
        <w:szCs w:val="24"/>
        <w:lang w:val="en-US" w:eastAsia="en-US" w:bidi="en-US"/>
      </w:rPr>
    </w:lvl>
    <w:lvl w:ilvl="2">
      <w:start w:val="1"/>
      <w:numFmt w:val="decimal"/>
      <w:lvlText w:val="%3."/>
      <w:lvlJc w:val="left"/>
      <w:pPr>
        <w:ind w:left="1560" w:hanging="360"/>
      </w:pPr>
      <w:rPr>
        <w:rFonts w:hint="default"/>
        <w:spacing w:val="-4"/>
        <w:w w:val="99"/>
        <w:lang w:val="en-US" w:eastAsia="en-US" w:bidi="en-US"/>
      </w:rPr>
    </w:lvl>
    <w:lvl w:ilvl="3">
      <w:start w:val="1"/>
      <w:numFmt w:val="lowerLetter"/>
      <w:lvlText w:val="%4."/>
      <w:lvlJc w:val="left"/>
      <w:pPr>
        <w:ind w:left="2280" w:hanging="360"/>
      </w:pPr>
      <w:rPr>
        <w:rFonts w:ascii="Arial" w:eastAsia="Arial" w:hAnsi="Arial" w:cs="Arial" w:hint="default"/>
        <w:spacing w:val="-6"/>
        <w:w w:val="99"/>
        <w:sz w:val="24"/>
        <w:szCs w:val="24"/>
        <w:lang w:val="en-US" w:eastAsia="en-US" w:bidi="en-US"/>
      </w:rPr>
    </w:lvl>
    <w:lvl w:ilvl="4">
      <w:start w:val="1"/>
      <w:numFmt w:val="lowerRoman"/>
      <w:lvlText w:val="%5."/>
      <w:lvlJc w:val="left"/>
      <w:pPr>
        <w:ind w:left="3001" w:hanging="300"/>
        <w:jc w:val="right"/>
      </w:pPr>
      <w:rPr>
        <w:rFonts w:ascii="Arial" w:eastAsia="Arial" w:hAnsi="Arial" w:cs="Arial" w:hint="default"/>
        <w:spacing w:val="-22"/>
        <w:w w:val="99"/>
        <w:sz w:val="24"/>
        <w:szCs w:val="24"/>
        <w:lang w:val="en-US" w:eastAsia="en-US" w:bidi="en-US"/>
      </w:rPr>
    </w:lvl>
    <w:lvl w:ilvl="5">
      <w:numFmt w:val="bullet"/>
      <w:lvlText w:val="•"/>
      <w:lvlJc w:val="left"/>
      <w:pPr>
        <w:ind w:left="7582" w:hanging="300"/>
      </w:pPr>
      <w:rPr>
        <w:rFonts w:hint="default"/>
        <w:lang w:val="en-US" w:eastAsia="en-US" w:bidi="en-US"/>
      </w:rPr>
    </w:lvl>
    <w:lvl w:ilvl="6">
      <w:numFmt w:val="bullet"/>
      <w:lvlText w:val="•"/>
      <w:lvlJc w:val="left"/>
      <w:pPr>
        <w:ind w:left="9874" w:hanging="300"/>
      </w:pPr>
      <w:rPr>
        <w:rFonts w:hint="default"/>
        <w:lang w:val="en-US" w:eastAsia="en-US" w:bidi="en-US"/>
      </w:rPr>
    </w:lvl>
    <w:lvl w:ilvl="7">
      <w:numFmt w:val="bullet"/>
      <w:lvlText w:val="•"/>
      <w:lvlJc w:val="left"/>
      <w:pPr>
        <w:ind w:left="12165" w:hanging="300"/>
      </w:pPr>
      <w:rPr>
        <w:rFonts w:hint="default"/>
        <w:lang w:val="en-US" w:eastAsia="en-US" w:bidi="en-US"/>
      </w:rPr>
    </w:lvl>
    <w:lvl w:ilvl="8">
      <w:numFmt w:val="bullet"/>
      <w:lvlText w:val="•"/>
      <w:lvlJc w:val="left"/>
      <w:pPr>
        <w:ind w:left="14457" w:hanging="300"/>
      </w:pPr>
      <w:rPr>
        <w:rFonts w:hint="default"/>
        <w:lang w:val="en-US" w:eastAsia="en-US" w:bidi="en-US"/>
      </w:rPr>
    </w:lvl>
  </w:abstractNum>
  <w:abstractNum w:abstractNumId="29" w15:restartNumberingAfterBreak="0">
    <w:nsid w:val="48A11C85"/>
    <w:multiLevelType w:val="hybridMultilevel"/>
    <w:tmpl w:val="C0621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7657F1"/>
    <w:multiLevelType w:val="hybridMultilevel"/>
    <w:tmpl w:val="E390D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F01CB9"/>
    <w:multiLevelType w:val="hybridMultilevel"/>
    <w:tmpl w:val="4C640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262D8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63A4A34"/>
    <w:multiLevelType w:val="hybridMultilevel"/>
    <w:tmpl w:val="BD923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63111E"/>
    <w:multiLevelType w:val="hybridMultilevel"/>
    <w:tmpl w:val="E33C1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8894F87"/>
    <w:multiLevelType w:val="hybridMultilevel"/>
    <w:tmpl w:val="86E46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B00BC3"/>
    <w:multiLevelType w:val="hybridMultilevel"/>
    <w:tmpl w:val="D1B46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556E5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0992323"/>
    <w:multiLevelType w:val="hybridMultilevel"/>
    <w:tmpl w:val="8040B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B86622"/>
    <w:multiLevelType w:val="hybridMultilevel"/>
    <w:tmpl w:val="F55A2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CC644F"/>
    <w:multiLevelType w:val="hybridMultilevel"/>
    <w:tmpl w:val="084E0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7E92A0C"/>
    <w:multiLevelType w:val="hybridMultilevel"/>
    <w:tmpl w:val="817C0808"/>
    <w:lvl w:ilvl="0" w:tplc="745C7DD2">
      <w:numFmt w:val="bullet"/>
      <w:lvlText w:val=""/>
      <w:lvlJc w:val="left"/>
      <w:pPr>
        <w:ind w:left="270" w:hanging="211"/>
      </w:pPr>
      <w:rPr>
        <w:rFonts w:ascii="Symbol" w:eastAsia="Symbol" w:hAnsi="Symbol" w:cs="Symbol" w:hint="default"/>
        <w:w w:val="100"/>
        <w:sz w:val="20"/>
        <w:szCs w:val="20"/>
        <w:lang w:val="en-US" w:eastAsia="en-US" w:bidi="en-US"/>
      </w:rPr>
    </w:lvl>
    <w:lvl w:ilvl="1" w:tplc="43B61182">
      <w:numFmt w:val="bullet"/>
      <w:lvlText w:val="•"/>
      <w:lvlJc w:val="left"/>
      <w:pPr>
        <w:ind w:left="674" w:hanging="211"/>
      </w:pPr>
      <w:rPr>
        <w:rFonts w:hint="default"/>
        <w:lang w:val="en-US" w:eastAsia="en-US" w:bidi="en-US"/>
      </w:rPr>
    </w:lvl>
    <w:lvl w:ilvl="2" w:tplc="05DACE24">
      <w:numFmt w:val="bullet"/>
      <w:lvlText w:val="•"/>
      <w:lvlJc w:val="left"/>
      <w:pPr>
        <w:ind w:left="1068" w:hanging="211"/>
      </w:pPr>
      <w:rPr>
        <w:rFonts w:hint="default"/>
        <w:lang w:val="en-US" w:eastAsia="en-US" w:bidi="en-US"/>
      </w:rPr>
    </w:lvl>
    <w:lvl w:ilvl="3" w:tplc="FB581FBA">
      <w:numFmt w:val="bullet"/>
      <w:lvlText w:val="•"/>
      <w:lvlJc w:val="left"/>
      <w:pPr>
        <w:ind w:left="1462" w:hanging="211"/>
      </w:pPr>
      <w:rPr>
        <w:rFonts w:hint="default"/>
        <w:lang w:val="en-US" w:eastAsia="en-US" w:bidi="en-US"/>
      </w:rPr>
    </w:lvl>
    <w:lvl w:ilvl="4" w:tplc="90C6A5FA">
      <w:numFmt w:val="bullet"/>
      <w:lvlText w:val="•"/>
      <w:lvlJc w:val="left"/>
      <w:pPr>
        <w:ind w:left="1856" w:hanging="211"/>
      </w:pPr>
      <w:rPr>
        <w:rFonts w:hint="default"/>
        <w:lang w:val="en-US" w:eastAsia="en-US" w:bidi="en-US"/>
      </w:rPr>
    </w:lvl>
    <w:lvl w:ilvl="5" w:tplc="1B226462">
      <w:numFmt w:val="bullet"/>
      <w:lvlText w:val="•"/>
      <w:lvlJc w:val="left"/>
      <w:pPr>
        <w:ind w:left="2251" w:hanging="211"/>
      </w:pPr>
      <w:rPr>
        <w:rFonts w:hint="default"/>
        <w:lang w:val="en-US" w:eastAsia="en-US" w:bidi="en-US"/>
      </w:rPr>
    </w:lvl>
    <w:lvl w:ilvl="6" w:tplc="98D8426A">
      <w:numFmt w:val="bullet"/>
      <w:lvlText w:val="•"/>
      <w:lvlJc w:val="left"/>
      <w:pPr>
        <w:ind w:left="2645" w:hanging="211"/>
      </w:pPr>
      <w:rPr>
        <w:rFonts w:hint="default"/>
        <w:lang w:val="en-US" w:eastAsia="en-US" w:bidi="en-US"/>
      </w:rPr>
    </w:lvl>
    <w:lvl w:ilvl="7" w:tplc="28EE814A">
      <w:numFmt w:val="bullet"/>
      <w:lvlText w:val="•"/>
      <w:lvlJc w:val="left"/>
      <w:pPr>
        <w:ind w:left="3039" w:hanging="211"/>
      </w:pPr>
      <w:rPr>
        <w:rFonts w:hint="default"/>
        <w:lang w:val="en-US" w:eastAsia="en-US" w:bidi="en-US"/>
      </w:rPr>
    </w:lvl>
    <w:lvl w:ilvl="8" w:tplc="814816B4">
      <w:numFmt w:val="bullet"/>
      <w:lvlText w:val="•"/>
      <w:lvlJc w:val="left"/>
      <w:pPr>
        <w:ind w:left="3433" w:hanging="211"/>
      </w:pPr>
      <w:rPr>
        <w:rFonts w:hint="default"/>
        <w:lang w:val="en-US" w:eastAsia="en-US" w:bidi="en-US"/>
      </w:rPr>
    </w:lvl>
  </w:abstractNum>
  <w:abstractNum w:abstractNumId="42" w15:restartNumberingAfterBreak="0">
    <w:nsid w:val="6864198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6AE40B98"/>
    <w:multiLevelType w:val="hybridMultilevel"/>
    <w:tmpl w:val="FD6CD7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D036800"/>
    <w:multiLevelType w:val="hybridMultilevel"/>
    <w:tmpl w:val="37AC31B0"/>
    <w:lvl w:ilvl="0" w:tplc="8A4E5EEC">
      <w:numFmt w:val="bullet"/>
      <w:lvlText w:val=""/>
      <w:lvlJc w:val="left"/>
      <w:pPr>
        <w:ind w:left="225" w:hanging="165"/>
      </w:pPr>
      <w:rPr>
        <w:rFonts w:ascii="Symbol" w:eastAsia="Symbol" w:hAnsi="Symbol" w:cs="Symbol" w:hint="default"/>
        <w:w w:val="100"/>
        <w:sz w:val="20"/>
        <w:szCs w:val="20"/>
        <w:lang w:val="en-US" w:eastAsia="en-US" w:bidi="en-US"/>
      </w:rPr>
    </w:lvl>
    <w:lvl w:ilvl="1" w:tplc="E52A11DE">
      <w:numFmt w:val="bullet"/>
      <w:lvlText w:val="•"/>
      <w:lvlJc w:val="left"/>
      <w:pPr>
        <w:ind w:left="566" w:hanging="165"/>
      </w:pPr>
      <w:rPr>
        <w:rFonts w:hint="default"/>
        <w:lang w:val="en-US" w:eastAsia="en-US" w:bidi="en-US"/>
      </w:rPr>
    </w:lvl>
    <w:lvl w:ilvl="2" w:tplc="D556E74A">
      <w:numFmt w:val="bullet"/>
      <w:lvlText w:val="•"/>
      <w:lvlJc w:val="left"/>
      <w:pPr>
        <w:ind w:left="912" w:hanging="165"/>
      </w:pPr>
      <w:rPr>
        <w:rFonts w:hint="default"/>
        <w:lang w:val="en-US" w:eastAsia="en-US" w:bidi="en-US"/>
      </w:rPr>
    </w:lvl>
    <w:lvl w:ilvl="3" w:tplc="831E75A8">
      <w:numFmt w:val="bullet"/>
      <w:lvlText w:val="•"/>
      <w:lvlJc w:val="left"/>
      <w:pPr>
        <w:ind w:left="1258" w:hanging="165"/>
      </w:pPr>
      <w:rPr>
        <w:rFonts w:hint="default"/>
        <w:lang w:val="en-US" w:eastAsia="en-US" w:bidi="en-US"/>
      </w:rPr>
    </w:lvl>
    <w:lvl w:ilvl="4" w:tplc="0CB86D44">
      <w:numFmt w:val="bullet"/>
      <w:lvlText w:val="•"/>
      <w:lvlJc w:val="left"/>
      <w:pPr>
        <w:ind w:left="1604" w:hanging="165"/>
      </w:pPr>
      <w:rPr>
        <w:rFonts w:hint="default"/>
        <w:lang w:val="en-US" w:eastAsia="en-US" w:bidi="en-US"/>
      </w:rPr>
    </w:lvl>
    <w:lvl w:ilvl="5" w:tplc="64B4C132">
      <w:numFmt w:val="bullet"/>
      <w:lvlText w:val="•"/>
      <w:lvlJc w:val="left"/>
      <w:pPr>
        <w:ind w:left="1950" w:hanging="165"/>
      </w:pPr>
      <w:rPr>
        <w:rFonts w:hint="default"/>
        <w:lang w:val="en-US" w:eastAsia="en-US" w:bidi="en-US"/>
      </w:rPr>
    </w:lvl>
    <w:lvl w:ilvl="6" w:tplc="4D90F5B6">
      <w:numFmt w:val="bullet"/>
      <w:lvlText w:val="•"/>
      <w:lvlJc w:val="left"/>
      <w:pPr>
        <w:ind w:left="2296" w:hanging="165"/>
      </w:pPr>
      <w:rPr>
        <w:rFonts w:hint="default"/>
        <w:lang w:val="en-US" w:eastAsia="en-US" w:bidi="en-US"/>
      </w:rPr>
    </w:lvl>
    <w:lvl w:ilvl="7" w:tplc="DEB66C00">
      <w:numFmt w:val="bullet"/>
      <w:lvlText w:val="•"/>
      <w:lvlJc w:val="left"/>
      <w:pPr>
        <w:ind w:left="2642" w:hanging="165"/>
      </w:pPr>
      <w:rPr>
        <w:rFonts w:hint="default"/>
        <w:lang w:val="en-US" w:eastAsia="en-US" w:bidi="en-US"/>
      </w:rPr>
    </w:lvl>
    <w:lvl w:ilvl="8" w:tplc="DC343412">
      <w:numFmt w:val="bullet"/>
      <w:lvlText w:val="•"/>
      <w:lvlJc w:val="left"/>
      <w:pPr>
        <w:ind w:left="2988" w:hanging="165"/>
      </w:pPr>
      <w:rPr>
        <w:rFonts w:hint="default"/>
        <w:lang w:val="en-US" w:eastAsia="en-US" w:bidi="en-US"/>
      </w:rPr>
    </w:lvl>
  </w:abstractNum>
  <w:abstractNum w:abstractNumId="45" w15:restartNumberingAfterBreak="0">
    <w:nsid w:val="72DD66F1"/>
    <w:multiLevelType w:val="hybridMultilevel"/>
    <w:tmpl w:val="D178A6FA"/>
    <w:lvl w:ilvl="0" w:tplc="384C1F58">
      <w:numFmt w:val="bullet"/>
      <w:lvlText w:val=""/>
      <w:lvlJc w:val="left"/>
      <w:pPr>
        <w:ind w:left="315" w:hanging="165"/>
      </w:pPr>
      <w:rPr>
        <w:rFonts w:ascii="Symbol" w:eastAsia="Symbol" w:hAnsi="Symbol" w:cs="Symbol" w:hint="default"/>
        <w:w w:val="100"/>
        <w:sz w:val="20"/>
        <w:szCs w:val="20"/>
        <w:lang w:val="en-US" w:eastAsia="en-US" w:bidi="en-US"/>
      </w:rPr>
    </w:lvl>
    <w:lvl w:ilvl="1" w:tplc="EF6A7AD0">
      <w:numFmt w:val="bullet"/>
      <w:lvlText w:val="•"/>
      <w:lvlJc w:val="left"/>
      <w:pPr>
        <w:ind w:left="654" w:hanging="165"/>
      </w:pPr>
      <w:rPr>
        <w:rFonts w:hint="default"/>
        <w:lang w:val="en-US" w:eastAsia="en-US" w:bidi="en-US"/>
      </w:rPr>
    </w:lvl>
    <w:lvl w:ilvl="2" w:tplc="02A6F444">
      <w:numFmt w:val="bullet"/>
      <w:lvlText w:val="•"/>
      <w:lvlJc w:val="left"/>
      <w:pPr>
        <w:ind w:left="989" w:hanging="165"/>
      </w:pPr>
      <w:rPr>
        <w:rFonts w:hint="default"/>
        <w:lang w:val="en-US" w:eastAsia="en-US" w:bidi="en-US"/>
      </w:rPr>
    </w:lvl>
    <w:lvl w:ilvl="3" w:tplc="5704C6FC">
      <w:numFmt w:val="bullet"/>
      <w:lvlText w:val="•"/>
      <w:lvlJc w:val="left"/>
      <w:pPr>
        <w:ind w:left="1323" w:hanging="165"/>
      </w:pPr>
      <w:rPr>
        <w:rFonts w:hint="default"/>
        <w:lang w:val="en-US" w:eastAsia="en-US" w:bidi="en-US"/>
      </w:rPr>
    </w:lvl>
    <w:lvl w:ilvl="4" w:tplc="472029E4">
      <w:numFmt w:val="bullet"/>
      <w:lvlText w:val="•"/>
      <w:lvlJc w:val="left"/>
      <w:pPr>
        <w:ind w:left="1658" w:hanging="165"/>
      </w:pPr>
      <w:rPr>
        <w:rFonts w:hint="default"/>
        <w:lang w:val="en-US" w:eastAsia="en-US" w:bidi="en-US"/>
      </w:rPr>
    </w:lvl>
    <w:lvl w:ilvl="5" w:tplc="7FB81792">
      <w:numFmt w:val="bullet"/>
      <w:lvlText w:val="•"/>
      <w:lvlJc w:val="left"/>
      <w:pPr>
        <w:ind w:left="1992" w:hanging="165"/>
      </w:pPr>
      <w:rPr>
        <w:rFonts w:hint="default"/>
        <w:lang w:val="en-US" w:eastAsia="en-US" w:bidi="en-US"/>
      </w:rPr>
    </w:lvl>
    <w:lvl w:ilvl="6" w:tplc="B0FAD5CC">
      <w:numFmt w:val="bullet"/>
      <w:lvlText w:val="•"/>
      <w:lvlJc w:val="left"/>
      <w:pPr>
        <w:ind w:left="2327" w:hanging="165"/>
      </w:pPr>
      <w:rPr>
        <w:rFonts w:hint="default"/>
        <w:lang w:val="en-US" w:eastAsia="en-US" w:bidi="en-US"/>
      </w:rPr>
    </w:lvl>
    <w:lvl w:ilvl="7" w:tplc="8B40B8A0">
      <w:numFmt w:val="bullet"/>
      <w:lvlText w:val="•"/>
      <w:lvlJc w:val="left"/>
      <w:pPr>
        <w:ind w:left="2661" w:hanging="165"/>
      </w:pPr>
      <w:rPr>
        <w:rFonts w:hint="default"/>
        <w:lang w:val="en-US" w:eastAsia="en-US" w:bidi="en-US"/>
      </w:rPr>
    </w:lvl>
    <w:lvl w:ilvl="8" w:tplc="7E20327A">
      <w:numFmt w:val="bullet"/>
      <w:lvlText w:val="•"/>
      <w:lvlJc w:val="left"/>
      <w:pPr>
        <w:ind w:left="2996" w:hanging="165"/>
      </w:pPr>
      <w:rPr>
        <w:rFonts w:hint="default"/>
        <w:lang w:val="en-US" w:eastAsia="en-US" w:bidi="en-US"/>
      </w:rPr>
    </w:lvl>
  </w:abstractNum>
  <w:abstractNum w:abstractNumId="46" w15:restartNumberingAfterBreak="0">
    <w:nsid w:val="74CA3A9C"/>
    <w:multiLevelType w:val="hybridMultilevel"/>
    <w:tmpl w:val="87EAA608"/>
    <w:lvl w:ilvl="0" w:tplc="E040A178">
      <w:numFmt w:val="bullet"/>
      <w:lvlText w:val="·"/>
      <w:lvlJc w:val="left"/>
      <w:pPr>
        <w:ind w:left="36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90B5CDC"/>
    <w:multiLevelType w:val="hybridMultilevel"/>
    <w:tmpl w:val="6E08C6BC"/>
    <w:lvl w:ilvl="0" w:tplc="D0DC3590">
      <w:numFmt w:val="bullet"/>
      <w:lvlText w:val=""/>
      <w:lvlJc w:val="left"/>
      <w:pPr>
        <w:ind w:left="270" w:hanging="211"/>
      </w:pPr>
      <w:rPr>
        <w:rFonts w:ascii="Symbol" w:eastAsia="Symbol" w:hAnsi="Symbol" w:cs="Symbol" w:hint="default"/>
        <w:w w:val="100"/>
        <w:sz w:val="20"/>
        <w:szCs w:val="20"/>
        <w:lang w:val="en-US" w:eastAsia="en-US" w:bidi="en-US"/>
      </w:rPr>
    </w:lvl>
    <w:lvl w:ilvl="1" w:tplc="28C6C02E">
      <w:numFmt w:val="bullet"/>
      <w:lvlText w:val="•"/>
      <w:lvlJc w:val="left"/>
      <w:pPr>
        <w:ind w:left="674" w:hanging="211"/>
      </w:pPr>
      <w:rPr>
        <w:rFonts w:hint="default"/>
        <w:lang w:val="en-US" w:eastAsia="en-US" w:bidi="en-US"/>
      </w:rPr>
    </w:lvl>
    <w:lvl w:ilvl="2" w:tplc="31D8865E">
      <w:numFmt w:val="bullet"/>
      <w:lvlText w:val="•"/>
      <w:lvlJc w:val="left"/>
      <w:pPr>
        <w:ind w:left="1068" w:hanging="211"/>
      </w:pPr>
      <w:rPr>
        <w:rFonts w:hint="default"/>
        <w:lang w:val="en-US" w:eastAsia="en-US" w:bidi="en-US"/>
      </w:rPr>
    </w:lvl>
    <w:lvl w:ilvl="3" w:tplc="2FBCC988">
      <w:numFmt w:val="bullet"/>
      <w:lvlText w:val="•"/>
      <w:lvlJc w:val="left"/>
      <w:pPr>
        <w:ind w:left="1462" w:hanging="211"/>
      </w:pPr>
      <w:rPr>
        <w:rFonts w:hint="default"/>
        <w:lang w:val="en-US" w:eastAsia="en-US" w:bidi="en-US"/>
      </w:rPr>
    </w:lvl>
    <w:lvl w:ilvl="4" w:tplc="DA5A72F2">
      <w:numFmt w:val="bullet"/>
      <w:lvlText w:val="•"/>
      <w:lvlJc w:val="left"/>
      <w:pPr>
        <w:ind w:left="1856" w:hanging="211"/>
      </w:pPr>
      <w:rPr>
        <w:rFonts w:hint="default"/>
        <w:lang w:val="en-US" w:eastAsia="en-US" w:bidi="en-US"/>
      </w:rPr>
    </w:lvl>
    <w:lvl w:ilvl="5" w:tplc="5230935E">
      <w:numFmt w:val="bullet"/>
      <w:lvlText w:val="•"/>
      <w:lvlJc w:val="left"/>
      <w:pPr>
        <w:ind w:left="2251" w:hanging="211"/>
      </w:pPr>
      <w:rPr>
        <w:rFonts w:hint="default"/>
        <w:lang w:val="en-US" w:eastAsia="en-US" w:bidi="en-US"/>
      </w:rPr>
    </w:lvl>
    <w:lvl w:ilvl="6" w:tplc="FA4CC9C6">
      <w:numFmt w:val="bullet"/>
      <w:lvlText w:val="•"/>
      <w:lvlJc w:val="left"/>
      <w:pPr>
        <w:ind w:left="2645" w:hanging="211"/>
      </w:pPr>
      <w:rPr>
        <w:rFonts w:hint="default"/>
        <w:lang w:val="en-US" w:eastAsia="en-US" w:bidi="en-US"/>
      </w:rPr>
    </w:lvl>
    <w:lvl w:ilvl="7" w:tplc="5D96B9D2">
      <w:numFmt w:val="bullet"/>
      <w:lvlText w:val="•"/>
      <w:lvlJc w:val="left"/>
      <w:pPr>
        <w:ind w:left="3039" w:hanging="211"/>
      </w:pPr>
      <w:rPr>
        <w:rFonts w:hint="default"/>
        <w:lang w:val="en-US" w:eastAsia="en-US" w:bidi="en-US"/>
      </w:rPr>
    </w:lvl>
    <w:lvl w:ilvl="8" w:tplc="3E9C587A">
      <w:numFmt w:val="bullet"/>
      <w:lvlText w:val="•"/>
      <w:lvlJc w:val="left"/>
      <w:pPr>
        <w:ind w:left="3433" w:hanging="211"/>
      </w:pPr>
      <w:rPr>
        <w:rFonts w:hint="default"/>
        <w:lang w:val="en-US" w:eastAsia="en-US" w:bidi="en-US"/>
      </w:rPr>
    </w:lvl>
  </w:abstractNum>
  <w:abstractNum w:abstractNumId="48" w15:restartNumberingAfterBreak="0">
    <w:nsid w:val="7D103036"/>
    <w:multiLevelType w:val="hybridMultilevel"/>
    <w:tmpl w:val="57DC0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2638848">
    <w:abstractNumId w:val="47"/>
  </w:num>
  <w:num w:numId="2" w16cid:durableId="1171677568">
    <w:abstractNumId w:val="44"/>
  </w:num>
  <w:num w:numId="3" w16cid:durableId="1543203555">
    <w:abstractNumId w:val="0"/>
  </w:num>
  <w:num w:numId="4" w16cid:durableId="1577858859">
    <w:abstractNumId w:val="27"/>
  </w:num>
  <w:num w:numId="5" w16cid:durableId="59644112">
    <w:abstractNumId w:val="3"/>
  </w:num>
  <w:num w:numId="6" w16cid:durableId="38164522">
    <w:abstractNumId w:val="4"/>
  </w:num>
  <w:num w:numId="7" w16cid:durableId="346252509">
    <w:abstractNumId w:val="22"/>
  </w:num>
  <w:num w:numId="8" w16cid:durableId="287704864">
    <w:abstractNumId w:val="6"/>
  </w:num>
  <w:num w:numId="9" w16cid:durableId="619645707">
    <w:abstractNumId w:val="11"/>
  </w:num>
  <w:num w:numId="10" w16cid:durableId="622539294">
    <w:abstractNumId w:val="32"/>
  </w:num>
  <w:num w:numId="11" w16cid:durableId="704670971">
    <w:abstractNumId w:val="41"/>
  </w:num>
  <w:num w:numId="12" w16cid:durableId="1701541845">
    <w:abstractNumId w:val="24"/>
  </w:num>
  <w:num w:numId="13" w16cid:durableId="1526021796">
    <w:abstractNumId w:val="37"/>
  </w:num>
  <w:num w:numId="14" w16cid:durableId="597059855">
    <w:abstractNumId w:val="48"/>
  </w:num>
  <w:num w:numId="15" w16cid:durableId="1423457022">
    <w:abstractNumId w:val="28"/>
  </w:num>
  <w:num w:numId="16" w16cid:durableId="1516118093">
    <w:abstractNumId w:val="43"/>
  </w:num>
  <w:num w:numId="17" w16cid:durableId="2034918927">
    <w:abstractNumId w:val="12"/>
  </w:num>
  <w:num w:numId="18" w16cid:durableId="707604985">
    <w:abstractNumId w:val="29"/>
  </w:num>
  <w:num w:numId="19" w16cid:durableId="41250052">
    <w:abstractNumId w:val="5"/>
  </w:num>
  <w:num w:numId="20" w16cid:durableId="155073717">
    <w:abstractNumId w:val="19"/>
  </w:num>
  <w:num w:numId="21" w16cid:durableId="1611081471">
    <w:abstractNumId w:val="18"/>
  </w:num>
  <w:num w:numId="22" w16cid:durableId="1603799305">
    <w:abstractNumId w:val="17"/>
  </w:num>
  <w:num w:numId="23" w16cid:durableId="2120835299">
    <w:abstractNumId w:val="26"/>
  </w:num>
  <w:num w:numId="24" w16cid:durableId="890266938">
    <w:abstractNumId w:val="1"/>
  </w:num>
  <w:num w:numId="25" w16cid:durableId="282614213">
    <w:abstractNumId w:val="10"/>
  </w:num>
  <w:num w:numId="26" w16cid:durableId="1243834652">
    <w:abstractNumId w:val="45"/>
  </w:num>
  <w:num w:numId="27" w16cid:durableId="1670132151">
    <w:abstractNumId w:val="42"/>
  </w:num>
  <w:num w:numId="28" w16cid:durableId="22874155">
    <w:abstractNumId w:val="2"/>
  </w:num>
  <w:num w:numId="29" w16cid:durableId="1243417204">
    <w:abstractNumId w:val="15"/>
  </w:num>
  <w:num w:numId="30" w16cid:durableId="543294872">
    <w:abstractNumId w:val="23"/>
  </w:num>
  <w:num w:numId="31" w16cid:durableId="738409370">
    <w:abstractNumId w:val="21"/>
  </w:num>
  <w:num w:numId="32" w16cid:durableId="429745162">
    <w:abstractNumId w:val="7"/>
  </w:num>
  <w:num w:numId="33" w16cid:durableId="1134328665">
    <w:abstractNumId w:val="36"/>
  </w:num>
  <w:num w:numId="34" w16cid:durableId="1321927724">
    <w:abstractNumId w:val="20"/>
  </w:num>
  <w:num w:numId="35" w16cid:durableId="1474560341">
    <w:abstractNumId w:val="33"/>
  </w:num>
  <w:num w:numId="36" w16cid:durableId="1350720458">
    <w:abstractNumId w:val="9"/>
  </w:num>
  <w:num w:numId="37" w16cid:durableId="1707680111">
    <w:abstractNumId w:val="39"/>
  </w:num>
  <w:num w:numId="38" w16cid:durableId="81755597">
    <w:abstractNumId w:val="16"/>
  </w:num>
  <w:num w:numId="39" w16cid:durableId="1315184330">
    <w:abstractNumId w:val="46"/>
  </w:num>
  <w:num w:numId="40" w16cid:durableId="1385910795">
    <w:abstractNumId w:val="13"/>
  </w:num>
  <w:num w:numId="41" w16cid:durableId="1581914232">
    <w:abstractNumId w:val="35"/>
  </w:num>
  <w:num w:numId="42" w16cid:durableId="1038512103">
    <w:abstractNumId w:val="30"/>
  </w:num>
  <w:num w:numId="43" w16cid:durableId="321473763">
    <w:abstractNumId w:val="31"/>
  </w:num>
  <w:num w:numId="44" w16cid:durableId="1557816400">
    <w:abstractNumId w:val="14"/>
  </w:num>
  <w:num w:numId="45" w16cid:durableId="610280752">
    <w:abstractNumId w:val="38"/>
  </w:num>
  <w:num w:numId="46" w16cid:durableId="996348386">
    <w:abstractNumId w:val="8"/>
  </w:num>
  <w:num w:numId="47" w16cid:durableId="964504657">
    <w:abstractNumId w:val="34"/>
  </w:num>
  <w:num w:numId="48" w16cid:durableId="1862814752">
    <w:abstractNumId w:val="25"/>
  </w:num>
  <w:num w:numId="49" w16cid:durableId="172274584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6EA"/>
    <w:rsid w:val="000132A8"/>
    <w:rsid w:val="00016B6A"/>
    <w:rsid w:val="0001710A"/>
    <w:rsid w:val="00020E44"/>
    <w:rsid w:val="00020FB2"/>
    <w:rsid w:val="00021ACB"/>
    <w:rsid w:val="0002250F"/>
    <w:rsid w:val="0002299E"/>
    <w:rsid w:val="00024BE2"/>
    <w:rsid w:val="000409B2"/>
    <w:rsid w:val="00044ADA"/>
    <w:rsid w:val="00045615"/>
    <w:rsid w:val="00046388"/>
    <w:rsid w:val="000476CA"/>
    <w:rsid w:val="000510CC"/>
    <w:rsid w:val="0005422F"/>
    <w:rsid w:val="00055870"/>
    <w:rsid w:val="000605D6"/>
    <w:rsid w:val="0006075A"/>
    <w:rsid w:val="0006224C"/>
    <w:rsid w:val="000641A6"/>
    <w:rsid w:val="00066C1C"/>
    <w:rsid w:val="00067057"/>
    <w:rsid w:val="00067807"/>
    <w:rsid w:val="00076AA7"/>
    <w:rsid w:val="00077951"/>
    <w:rsid w:val="00084670"/>
    <w:rsid w:val="00094DC6"/>
    <w:rsid w:val="000954D8"/>
    <w:rsid w:val="000B2500"/>
    <w:rsid w:val="000B48D3"/>
    <w:rsid w:val="000B799C"/>
    <w:rsid w:val="000C4B80"/>
    <w:rsid w:val="000C6569"/>
    <w:rsid w:val="000D70F0"/>
    <w:rsid w:val="000D7822"/>
    <w:rsid w:val="000E0311"/>
    <w:rsid w:val="000F32F6"/>
    <w:rsid w:val="000F53BF"/>
    <w:rsid w:val="000F5F96"/>
    <w:rsid w:val="000F6C6D"/>
    <w:rsid w:val="00106AF5"/>
    <w:rsid w:val="001112BA"/>
    <w:rsid w:val="00115784"/>
    <w:rsid w:val="00117B48"/>
    <w:rsid w:val="00121E63"/>
    <w:rsid w:val="001266E8"/>
    <w:rsid w:val="00126727"/>
    <w:rsid w:val="00142483"/>
    <w:rsid w:val="00144301"/>
    <w:rsid w:val="0014650C"/>
    <w:rsid w:val="001478F9"/>
    <w:rsid w:val="001540CD"/>
    <w:rsid w:val="00156DB1"/>
    <w:rsid w:val="00163703"/>
    <w:rsid w:val="001661CD"/>
    <w:rsid w:val="001666FA"/>
    <w:rsid w:val="001704A3"/>
    <w:rsid w:val="00170FBF"/>
    <w:rsid w:val="00175D12"/>
    <w:rsid w:val="001827DB"/>
    <w:rsid w:val="00186168"/>
    <w:rsid w:val="00193697"/>
    <w:rsid w:val="001A2D1F"/>
    <w:rsid w:val="001A41D7"/>
    <w:rsid w:val="001A4E03"/>
    <w:rsid w:val="001B12A6"/>
    <w:rsid w:val="001B15AD"/>
    <w:rsid w:val="001B3788"/>
    <w:rsid w:val="001B567C"/>
    <w:rsid w:val="001B5B88"/>
    <w:rsid w:val="001B63F1"/>
    <w:rsid w:val="001C5BA0"/>
    <w:rsid w:val="001C774B"/>
    <w:rsid w:val="001D2571"/>
    <w:rsid w:val="001D650B"/>
    <w:rsid w:val="001D7FBD"/>
    <w:rsid w:val="001E71C1"/>
    <w:rsid w:val="001F28A9"/>
    <w:rsid w:val="001F593D"/>
    <w:rsid w:val="001F7C82"/>
    <w:rsid w:val="002049C2"/>
    <w:rsid w:val="00205F70"/>
    <w:rsid w:val="00206024"/>
    <w:rsid w:val="00212076"/>
    <w:rsid w:val="00212888"/>
    <w:rsid w:val="00213D57"/>
    <w:rsid w:val="0021482E"/>
    <w:rsid w:val="00215404"/>
    <w:rsid w:val="00215AC7"/>
    <w:rsid w:val="00217C72"/>
    <w:rsid w:val="002227F5"/>
    <w:rsid w:val="002317FD"/>
    <w:rsid w:val="002327BC"/>
    <w:rsid w:val="00234B06"/>
    <w:rsid w:val="00235E59"/>
    <w:rsid w:val="00236DB8"/>
    <w:rsid w:val="0023792D"/>
    <w:rsid w:val="0024089C"/>
    <w:rsid w:val="00245873"/>
    <w:rsid w:val="00247F6B"/>
    <w:rsid w:val="00250F00"/>
    <w:rsid w:val="00251840"/>
    <w:rsid w:val="00254123"/>
    <w:rsid w:val="00257657"/>
    <w:rsid w:val="0026564E"/>
    <w:rsid w:val="00272412"/>
    <w:rsid w:val="00276EC1"/>
    <w:rsid w:val="0027774D"/>
    <w:rsid w:val="00281258"/>
    <w:rsid w:val="002858E1"/>
    <w:rsid w:val="002928B5"/>
    <w:rsid w:val="002A01B7"/>
    <w:rsid w:val="002A05D5"/>
    <w:rsid w:val="002A0783"/>
    <w:rsid w:val="002A206D"/>
    <w:rsid w:val="002A5022"/>
    <w:rsid w:val="002A57E5"/>
    <w:rsid w:val="002B0C8A"/>
    <w:rsid w:val="002B1069"/>
    <w:rsid w:val="002B4A20"/>
    <w:rsid w:val="002B4A82"/>
    <w:rsid w:val="002B70CC"/>
    <w:rsid w:val="002C0323"/>
    <w:rsid w:val="002C77B2"/>
    <w:rsid w:val="002D02C7"/>
    <w:rsid w:val="002D22DD"/>
    <w:rsid w:val="002E01A6"/>
    <w:rsid w:val="002E0437"/>
    <w:rsid w:val="002E5284"/>
    <w:rsid w:val="002E5BF5"/>
    <w:rsid w:val="002F0768"/>
    <w:rsid w:val="002F0BFF"/>
    <w:rsid w:val="002F1C69"/>
    <w:rsid w:val="002F292C"/>
    <w:rsid w:val="002F6B00"/>
    <w:rsid w:val="00302DD3"/>
    <w:rsid w:val="00303DBC"/>
    <w:rsid w:val="00304849"/>
    <w:rsid w:val="00306338"/>
    <w:rsid w:val="0030693A"/>
    <w:rsid w:val="00312DB1"/>
    <w:rsid w:val="00316783"/>
    <w:rsid w:val="00316C7F"/>
    <w:rsid w:val="003226A7"/>
    <w:rsid w:val="003272AB"/>
    <w:rsid w:val="003307AA"/>
    <w:rsid w:val="00332333"/>
    <w:rsid w:val="0033244A"/>
    <w:rsid w:val="003353C8"/>
    <w:rsid w:val="00341E16"/>
    <w:rsid w:val="00344294"/>
    <w:rsid w:val="003442E2"/>
    <w:rsid w:val="00345409"/>
    <w:rsid w:val="003464A3"/>
    <w:rsid w:val="003516C4"/>
    <w:rsid w:val="00366093"/>
    <w:rsid w:val="0036648D"/>
    <w:rsid w:val="00366506"/>
    <w:rsid w:val="00366B8E"/>
    <w:rsid w:val="0037146B"/>
    <w:rsid w:val="0037474E"/>
    <w:rsid w:val="003813BA"/>
    <w:rsid w:val="00386651"/>
    <w:rsid w:val="00390267"/>
    <w:rsid w:val="003920AB"/>
    <w:rsid w:val="00392809"/>
    <w:rsid w:val="003949D1"/>
    <w:rsid w:val="00395274"/>
    <w:rsid w:val="003A1AAA"/>
    <w:rsid w:val="003A4650"/>
    <w:rsid w:val="003A6816"/>
    <w:rsid w:val="003A6997"/>
    <w:rsid w:val="003B2900"/>
    <w:rsid w:val="003B477B"/>
    <w:rsid w:val="003B4A97"/>
    <w:rsid w:val="003B5103"/>
    <w:rsid w:val="003B67FC"/>
    <w:rsid w:val="003D10CF"/>
    <w:rsid w:val="003E43C9"/>
    <w:rsid w:val="003E49E9"/>
    <w:rsid w:val="003F284B"/>
    <w:rsid w:val="003F6F8F"/>
    <w:rsid w:val="004021F8"/>
    <w:rsid w:val="0040224F"/>
    <w:rsid w:val="00404735"/>
    <w:rsid w:val="004049FC"/>
    <w:rsid w:val="00406CF5"/>
    <w:rsid w:val="004325BC"/>
    <w:rsid w:val="00435454"/>
    <w:rsid w:val="00441944"/>
    <w:rsid w:val="00442689"/>
    <w:rsid w:val="00444187"/>
    <w:rsid w:val="0044517A"/>
    <w:rsid w:val="00451AAA"/>
    <w:rsid w:val="00457967"/>
    <w:rsid w:val="00462997"/>
    <w:rsid w:val="00463F1C"/>
    <w:rsid w:val="00464B28"/>
    <w:rsid w:val="00464FF4"/>
    <w:rsid w:val="004659D3"/>
    <w:rsid w:val="004678F1"/>
    <w:rsid w:val="00475BFA"/>
    <w:rsid w:val="00481A65"/>
    <w:rsid w:val="00483639"/>
    <w:rsid w:val="004911DA"/>
    <w:rsid w:val="00493491"/>
    <w:rsid w:val="00496972"/>
    <w:rsid w:val="00497B92"/>
    <w:rsid w:val="004A20BA"/>
    <w:rsid w:val="004A6A06"/>
    <w:rsid w:val="004B02E0"/>
    <w:rsid w:val="004B1424"/>
    <w:rsid w:val="004C17EB"/>
    <w:rsid w:val="004C5B3B"/>
    <w:rsid w:val="004D0E99"/>
    <w:rsid w:val="004D5FE7"/>
    <w:rsid w:val="004D72B1"/>
    <w:rsid w:val="004D7DD1"/>
    <w:rsid w:val="004E1A03"/>
    <w:rsid w:val="004E311D"/>
    <w:rsid w:val="004E346F"/>
    <w:rsid w:val="004F43D3"/>
    <w:rsid w:val="0050013E"/>
    <w:rsid w:val="005015D9"/>
    <w:rsid w:val="005032E7"/>
    <w:rsid w:val="00503365"/>
    <w:rsid w:val="00503884"/>
    <w:rsid w:val="00505A73"/>
    <w:rsid w:val="005243C6"/>
    <w:rsid w:val="005248E8"/>
    <w:rsid w:val="00537272"/>
    <w:rsid w:val="0054149A"/>
    <w:rsid w:val="00542281"/>
    <w:rsid w:val="005449EC"/>
    <w:rsid w:val="0055160C"/>
    <w:rsid w:val="0055720B"/>
    <w:rsid w:val="00562EA9"/>
    <w:rsid w:val="00563DF1"/>
    <w:rsid w:val="0056511F"/>
    <w:rsid w:val="00573F51"/>
    <w:rsid w:val="00574F36"/>
    <w:rsid w:val="00576BF1"/>
    <w:rsid w:val="00576C6E"/>
    <w:rsid w:val="00582B16"/>
    <w:rsid w:val="00587C61"/>
    <w:rsid w:val="00591522"/>
    <w:rsid w:val="005917F9"/>
    <w:rsid w:val="00592146"/>
    <w:rsid w:val="005A22B0"/>
    <w:rsid w:val="005A2F4D"/>
    <w:rsid w:val="005A454B"/>
    <w:rsid w:val="005A5340"/>
    <w:rsid w:val="005B0F50"/>
    <w:rsid w:val="005B6C99"/>
    <w:rsid w:val="005C5A31"/>
    <w:rsid w:val="005D58A8"/>
    <w:rsid w:val="005D76FE"/>
    <w:rsid w:val="005E542C"/>
    <w:rsid w:val="005E6DF6"/>
    <w:rsid w:val="005F1A63"/>
    <w:rsid w:val="005F2F9C"/>
    <w:rsid w:val="005F65E3"/>
    <w:rsid w:val="005F6DF8"/>
    <w:rsid w:val="00602004"/>
    <w:rsid w:val="006115AD"/>
    <w:rsid w:val="00614667"/>
    <w:rsid w:val="00614751"/>
    <w:rsid w:val="006149AA"/>
    <w:rsid w:val="0061761E"/>
    <w:rsid w:val="00622E30"/>
    <w:rsid w:val="00625C6B"/>
    <w:rsid w:val="00630EF4"/>
    <w:rsid w:val="0063218F"/>
    <w:rsid w:val="00632905"/>
    <w:rsid w:val="006343CD"/>
    <w:rsid w:val="00635075"/>
    <w:rsid w:val="00635732"/>
    <w:rsid w:val="00637123"/>
    <w:rsid w:val="00642811"/>
    <w:rsid w:val="00654B3C"/>
    <w:rsid w:val="0065648B"/>
    <w:rsid w:val="00667EF6"/>
    <w:rsid w:val="0067299C"/>
    <w:rsid w:val="00682D8C"/>
    <w:rsid w:val="006855A2"/>
    <w:rsid w:val="00687BA1"/>
    <w:rsid w:val="0069332B"/>
    <w:rsid w:val="00694D86"/>
    <w:rsid w:val="006A0752"/>
    <w:rsid w:val="006B2782"/>
    <w:rsid w:val="006B5D12"/>
    <w:rsid w:val="006C0C38"/>
    <w:rsid w:val="006C6212"/>
    <w:rsid w:val="006C657C"/>
    <w:rsid w:val="006C6DA9"/>
    <w:rsid w:val="006C73FD"/>
    <w:rsid w:val="006D2D21"/>
    <w:rsid w:val="006D57E6"/>
    <w:rsid w:val="006D75B7"/>
    <w:rsid w:val="006E40A4"/>
    <w:rsid w:val="006E4290"/>
    <w:rsid w:val="006F0F03"/>
    <w:rsid w:val="006F73A3"/>
    <w:rsid w:val="007011A8"/>
    <w:rsid w:val="007038EE"/>
    <w:rsid w:val="00711D90"/>
    <w:rsid w:val="0071470D"/>
    <w:rsid w:val="00716573"/>
    <w:rsid w:val="00717807"/>
    <w:rsid w:val="00722CCA"/>
    <w:rsid w:val="007241E6"/>
    <w:rsid w:val="00725984"/>
    <w:rsid w:val="007278E9"/>
    <w:rsid w:val="0073783E"/>
    <w:rsid w:val="00737D3A"/>
    <w:rsid w:val="00744AFD"/>
    <w:rsid w:val="00752200"/>
    <w:rsid w:val="00753764"/>
    <w:rsid w:val="00753D47"/>
    <w:rsid w:val="0076351C"/>
    <w:rsid w:val="00766C9C"/>
    <w:rsid w:val="00767CC4"/>
    <w:rsid w:val="00770446"/>
    <w:rsid w:val="00771D68"/>
    <w:rsid w:val="0077772A"/>
    <w:rsid w:val="00783C7D"/>
    <w:rsid w:val="00787251"/>
    <w:rsid w:val="00790775"/>
    <w:rsid w:val="007A7E7D"/>
    <w:rsid w:val="007B15AE"/>
    <w:rsid w:val="007B23E4"/>
    <w:rsid w:val="007B6686"/>
    <w:rsid w:val="007B75A2"/>
    <w:rsid w:val="007B7BB6"/>
    <w:rsid w:val="007C192F"/>
    <w:rsid w:val="007C35C5"/>
    <w:rsid w:val="007C651D"/>
    <w:rsid w:val="007D5773"/>
    <w:rsid w:val="007D78B3"/>
    <w:rsid w:val="007E3A82"/>
    <w:rsid w:val="007E3B6E"/>
    <w:rsid w:val="007E52D0"/>
    <w:rsid w:val="007E6830"/>
    <w:rsid w:val="0080231B"/>
    <w:rsid w:val="00802FE2"/>
    <w:rsid w:val="008045EE"/>
    <w:rsid w:val="008104C9"/>
    <w:rsid w:val="00821911"/>
    <w:rsid w:val="00822C94"/>
    <w:rsid w:val="00822FB6"/>
    <w:rsid w:val="0082409A"/>
    <w:rsid w:val="00825947"/>
    <w:rsid w:val="00831B47"/>
    <w:rsid w:val="00831D54"/>
    <w:rsid w:val="008346F4"/>
    <w:rsid w:val="00836E50"/>
    <w:rsid w:val="0084187B"/>
    <w:rsid w:val="00841B4D"/>
    <w:rsid w:val="00842096"/>
    <w:rsid w:val="0084422E"/>
    <w:rsid w:val="008457BA"/>
    <w:rsid w:val="008466E2"/>
    <w:rsid w:val="00846797"/>
    <w:rsid w:val="008523D1"/>
    <w:rsid w:val="00856182"/>
    <w:rsid w:val="008669E1"/>
    <w:rsid w:val="00877AA6"/>
    <w:rsid w:val="008819A5"/>
    <w:rsid w:val="00884171"/>
    <w:rsid w:val="00885BC1"/>
    <w:rsid w:val="00891266"/>
    <w:rsid w:val="00895BCA"/>
    <w:rsid w:val="00895D43"/>
    <w:rsid w:val="008A46EA"/>
    <w:rsid w:val="008A63D3"/>
    <w:rsid w:val="008B191E"/>
    <w:rsid w:val="008B4239"/>
    <w:rsid w:val="008B4267"/>
    <w:rsid w:val="008B6193"/>
    <w:rsid w:val="008B721C"/>
    <w:rsid w:val="008C37D1"/>
    <w:rsid w:val="008C7ECA"/>
    <w:rsid w:val="008D5D2C"/>
    <w:rsid w:val="008E19E9"/>
    <w:rsid w:val="008E5F60"/>
    <w:rsid w:val="008F3E56"/>
    <w:rsid w:val="008F6876"/>
    <w:rsid w:val="008F697C"/>
    <w:rsid w:val="00900B57"/>
    <w:rsid w:val="009051E0"/>
    <w:rsid w:val="00906A0B"/>
    <w:rsid w:val="00907CC1"/>
    <w:rsid w:val="00915C77"/>
    <w:rsid w:val="00917817"/>
    <w:rsid w:val="0092698F"/>
    <w:rsid w:val="0093026A"/>
    <w:rsid w:val="00933C63"/>
    <w:rsid w:val="00935A82"/>
    <w:rsid w:val="009468CB"/>
    <w:rsid w:val="00951039"/>
    <w:rsid w:val="00952112"/>
    <w:rsid w:val="0095368C"/>
    <w:rsid w:val="009605BE"/>
    <w:rsid w:val="00962613"/>
    <w:rsid w:val="00962E0F"/>
    <w:rsid w:val="00963F8A"/>
    <w:rsid w:val="009700C5"/>
    <w:rsid w:val="00972682"/>
    <w:rsid w:val="00975821"/>
    <w:rsid w:val="009766EB"/>
    <w:rsid w:val="0098455A"/>
    <w:rsid w:val="00986F1B"/>
    <w:rsid w:val="009914FC"/>
    <w:rsid w:val="0099316B"/>
    <w:rsid w:val="009A07C7"/>
    <w:rsid w:val="009B15D2"/>
    <w:rsid w:val="009B39DF"/>
    <w:rsid w:val="009B4169"/>
    <w:rsid w:val="009B641D"/>
    <w:rsid w:val="009B7381"/>
    <w:rsid w:val="009D1180"/>
    <w:rsid w:val="009D3267"/>
    <w:rsid w:val="009D3584"/>
    <w:rsid w:val="009D5F8F"/>
    <w:rsid w:val="009E09D1"/>
    <w:rsid w:val="009E3F96"/>
    <w:rsid w:val="009E4659"/>
    <w:rsid w:val="009E6093"/>
    <w:rsid w:val="009F748F"/>
    <w:rsid w:val="00A02A6A"/>
    <w:rsid w:val="00A02CD3"/>
    <w:rsid w:val="00A05867"/>
    <w:rsid w:val="00A10220"/>
    <w:rsid w:val="00A10A70"/>
    <w:rsid w:val="00A13138"/>
    <w:rsid w:val="00A1386E"/>
    <w:rsid w:val="00A1517B"/>
    <w:rsid w:val="00A17154"/>
    <w:rsid w:val="00A21636"/>
    <w:rsid w:val="00A25DB8"/>
    <w:rsid w:val="00A26E71"/>
    <w:rsid w:val="00A32E18"/>
    <w:rsid w:val="00A37BF8"/>
    <w:rsid w:val="00A42622"/>
    <w:rsid w:val="00A523FF"/>
    <w:rsid w:val="00A5576B"/>
    <w:rsid w:val="00A57CE6"/>
    <w:rsid w:val="00A57F29"/>
    <w:rsid w:val="00A644AB"/>
    <w:rsid w:val="00A64FFB"/>
    <w:rsid w:val="00A674FA"/>
    <w:rsid w:val="00A81D55"/>
    <w:rsid w:val="00A82EE7"/>
    <w:rsid w:val="00A82F2F"/>
    <w:rsid w:val="00A83714"/>
    <w:rsid w:val="00A8440F"/>
    <w:rsid w:val="00A85FE6"/>
    <w:rsid w:val="00AA18CB"/>
    <w:rsid w:val="00AB0373"/>
    <w:rsid w:val="00AB1190"/>
    <w:rsid w:val="00AB196E"/>
    <w:rsid w:val="00AB1ABB"/>
    <w:rsid w:val="00AB3131"/>
    <w:rsid w:val="00AC219A"/>
    <w:rsid w:val="00AC3A16"/>
    <w:rsid w:val="00AC3DA8"/>
    <w:rsid w:val="00AC5D04"/>
    <w:rsid w:val="00AC6035"/>
    <w:rsid w:val="00AD0E8F"/>
    <w:rsid w:val="00AD4B99"/>
    <w:rsid w:val="00AE23E5"/>
    <w:rsid w:val="00AE3F6D"/>
    <w:rsid w:val="00AE6FBF"/>
    <w:rsid w:val="00AF062C"/>
    <w:rsid w:val="00AF3A91"/>
    <w:rsid w:val="00AF445A"/>
    <w:rsid w:val="00B014A0"/>
    <w:rsid w:val="00B036E9"/>
    <w:rsid w:val="00B0643D"/>
    <w:rsid w:val="00B113DF"/>
    <w:rsid w:val="00B21D28"/>
    <w:rsid w:val="00B27F45"/>
    <w:rsid w:val="00B32E4A"/>
    <w:rsid w:val="00B34007"/>
    <w:rsid w:val="00B3473A"/>
    <w:rsid w:val="00B34B0B"/>
    <w:rsid w:val="00B34F48"/>
    <w:rsid w:val="00B42B96"/>
    <w:rsid w:val="00B5429B"/>
    <w:rsid w:val="00B543E2"/>
    <w:rsid w:val="00B54E71"/>
    <w:rsid w:val="00B61E98"/>
    <w:rsid w:val="00B63D05"/>
    <w:rsid w:val="00B67C1E"/>
    <w:rsid w:val="00B67D33"/>
    <w:rsid w:val="00B711A8"/>
    <w:rsid w:val="00B743D1"/>
    <w:rsid w:val="00B82DF8"/>
    <w:rsid w:val="00B842E4"/>
    <w:rsid w:val="00B844EF"/>
    <w:rsid w:val="00B859D4"/>
    <w:rsid w:val="00B865BD"/>
    <w:rsid w:val="00B941FC"/>
    <w:rsid w:val="00BA2FD4"/>
    <w:rsid w:val="00BA471F"/>
    <w:rsid w:val="00BB0CE7"/>
    <w:rsid w:val="00BB443B"/>
    <w:rsid w:val="00BC00CB"/>
    <w:rsid w:val="00BD0E7F"/>
    <w:rsid w:val="00BD3C97"/>
    <w:rsid w:val="00BD6A89"/>
    <w:rsid w:val="00BF0EDE"/>
    <w:rsid w:val="00BF58F1"/>
    <w:rsid w:val="00C01E49"/>
    <w:rsid w:val="00C02DAE"/>
    <w:rsid w:val="00C059E4"/>
    <w:rsid w:val="00C10B40"/>
    <w:rsid w:val="00C23EBA"/>
    <w:rsid w:val="00C27180"/>
    <w:rsid w:val="00C31F01"/>
    <w:rsid w:val="00C338B2"/>
    <w:rsid w:val="00C369DC"/>
    <w:rsid w:val="00C36F3C"/>
    <w:rsid w:val="00C42925"/>
    <w:rsid w:val="00C43019"/>
    <w:rsid w:val="00C438B5"/>
    <w:rsid w:val="00C44C0C"/>
    <w:rsid w:val="00C54B83"/>
    <w:rsid w:val="00C55199"/>
    <w:rsid w:val="00C61548"/>
    <w:rsid w:val="00C62BC8"/>
    <w:rsid w:val="00C66336"/>
    <w:rsid w:val="00C7227C"/>
    <w:rsid w:val="00C7577C"/>
    <w:rsid w:val="00C77273"/>
    <w:rsid w:val="00C800FC"/>
    <w:rsid w:val="00C80AD5"/>
    <w:rsid w:val="00C819D9"/>
    <w:rsid w:val="00C8463C"/>
    <w:rsid w:val="00C861CA"/>
    <w:rsid w:val="00C9075E"/>
    <w:rsid w:val="00C90A77"/>
    <w:rsid w:val="00C92259"/>
    <w:rsid w:val="00C94F4C"/>
    <w:rsid w:val="00CA3C94"/>
    <w:rsid w:val="00CA6585"/>
    <w:rsid w:val="00CA7B9F"/>
    <w:rsid w:val="00CB2636"/>
    <w:rsid w:val="00CB6ADC"/>
    <w:rsid w:val="00CC5653"/>
    <w:rsid w:val="00CC6A2B"/>
    <w:rsid w:val="00CE41F1"/>
    <w:rsid w:val="00CE48EE"/>
    <w:rsid w:val="00CE6220"/>
    <w:rsid w:val="00CF20D0"/>
    <w:rsid w:val="00CF3793"/>
    <w:rsid w:val="00CF3ACF"/>
    <w:rsid w:val="00CF46F6"/>
    <w:rsid w:val="00CF7E84"/>
    <w:rsid w:val="00D11308"/>
    <w:rsid w:val="00D11D6A"/>
    <w:rsid w:val="00D1224E"/>
    <w:rsid w:val="00D1452F"/>
    <w:rsid w:val="00D153BF"/>
    <w:rsid w:val="00D16CC1"/>
    <w:rsid w:val="00D16EFE"/>
    <w:rsid w:val="00D212BA"/>
    <w:rsid w:val="00D25121"/>
    <w:rsid w:val="00D25EEC"/>
    <w:rsid w:val="00D3066B"/>
    <w:rsid w:val="00D31186"/>
    <w:rsid w:val="00D35A57"/>
    <w:rsid w:val="00D368BE"/>
    <w:rsid w:val="00D45FE0"/>
    <w:rsid w:val="00D46469"/>
    <w:rsid w:val="00D50940"/>
    <w:rsid w:val="00D531BC"/>
    <w:rsid w:val="00D61EFB"/>
    <w:rsid w:val="00D64AC6"/>
    <w:rsid w:val="00D85DF2"/>
    <w:rsid w:val="00D90382"/>
    <w:rsid w:val="00D93FF4"/>
    <w:rsid w:val="00DA1401"/>
    <w:rsid w:val="00DA56A2"/>
    <w:rsid w:val="00DB38F1"/>
    <w:rsid w:val="00DB3D32"/>
    <w:rsid w:val="00DB7CD0"/>
    <w:rsid w:val="00DC3036"/>
    <w:rsid w:val="00DC404C"/>
    <w:rsid w:val="00DD36F2"/>
    <w:rsid w:val="00DE1BE2"/>
    <w:rsid w:val="00DE686B"/>
    <w:rsid w:val="00DF18F6"/>
    <w:rsid w:val="00DF4314"/>
    <w:rsid w:val="00DF74B9"/>
    <w:rsid w:val="00E0359D"/>
    <w:rsid w:val="00E13050"/>
    <w:rsid w:val="00E146FD"/>
    <w:rsid w:val="00E16394"/>
    <w:rsid w:val="00E2135A"/>
    <w:rsid w:val="00E228EF"/>
    <w:rsid w:val="00E2529C"/>
    <w:rsid w:val="00E36C4F"/>
    <w:rsid w:val="00E36C7D"/>
    <w:rsid w:val="00E4747A"/>
    <w:rsid w:val="00E51397"/>
    <w:rsid w:val="00E5221E"/>
    <w:rsid w:val="00E53ED6"/>
    <w:rsid w:val="00E5551A"/>
    <w:rsid w:val="00E565C2"/>
    <w:rsid w:val="00E618C8"/>
    <w:rsid w:val="00E64DE0"/>
    <w:rsid w:val="00E651A0"/>
    <w:rsid w:val="00E6651E"/>
    <w:rsid w:val="00E7315F"/>
    <w:rsid w:val="00E74336"/>
    <w:rsid w:val="00E752E5"/>
    <w:rsid w:val="00E7795A"/>
    <w:rsid w:val="00E7798E"/>
    <w:rsid w:val="00E868CF"/>
    <w:rsid w:val="00E901DC"/>
    <w:rsid w:val="00E95E16"/>
    <w:rsid w:val="00E96E3B"/>
    <w:rsid w:val="00EA4084"/>
    <w:rsid w:val="00EA5081"/>
    <w:rsid w:val="00EA5E75"/>
    <w:rsid w:val="00EA5F41"/>
    <w:rsid w:val="00EB4394"/>
    <w:rsid w:val="00EC5AEE"/>
    <w:rsid w:val="00ED3506"/>
    <w:rsid w:val="00ED3BDC"/>
    <w:rsid w:val="00EE0B3C"/>
    <w:rsid w:val="00EE23B1"/>
    <w:rsid w:val="00EF3A52"/>
    <w:rsid w:val="00EF7C80"/>
    <w:rsid w:val="00F010CB"/>
    <w:rsid w:val="00F04BB8"/>
    <w:rsid w:val="00F107FD"/>
    <w:rsid w:val="00F168D1"/>
    <w:rsid w:val="00F25A9B"/>
    <w:rsid w:val="00F27502"/>
    <w:rsid w:val="00F301F9"/>
    <w:rsid w:val="00F31BB8"/>
    <w:rsid w:val="00F34536"/>
    <w:rsid w:val="00F40043"/>
    <w:rsid w:val="00F41041"/>
    <w:rsid w:val="00F414E5"/>
    <w:rsid w:val="00F437C5"/>
    <w:rsid w:val="00F450BA"/>
    <w:rsid w:val="00F46646"/>
    <w:rsid w:val="00F5213A"/>
    <w:rsid w:val="00F5435E"/>
    <w:rsid w:val="00F61364"/>
    <w:rsid w:val="00F61ABA"/>
    <w:rsid w:val="00F62C68"/>
    <w:rsid w:val="00F66364"/>
    <w:rsid w:val="00F71A2A"/>
    <w:rsid w:val="00F76A11"/>
    <w:rsid w:val="00F83EA8"/>
    <w:rsid w:val="00F87E7D"/>
    <w:rsid w:val="00F87F01"/>
    <w:rsid w:val="00F9395B"/>
    <w:rsid w:val="00F93CB9"/>
    <w:rsid w:val="00F96C52"/>
    <w:rsid w:val="00F96E9D"/>
    <w:rsid w:val="00FB11B3"/>
    <w:rsid w:val="00FB2DBA"/>
    <w:rsid w:val="00FB3922"/>
    <w:rsid w:val="00FB7632"/>
    <w:rsid w:val="00FB7F23"/>
    <w:rsid w:val="00FC50D7"/>
    <w:rsid w:val="00FC6AFD"/>
    <w:rsid w:val="00FC6EE5"/>
    <w:rsid w:val="00FC7198"/>
    <w:rsid w:val="00FC72B2"/>
    <w:rsid w:val="00FC7BAA"/>
    <w:rsid w:val="00FD1FC2"/>
    <w:rsid w:val="00FE1870"/>
    <w:rsid w:val="00FE4C66"/>
    <w:rsid w:val="00FE4F03"/>
    <w:rsid w:val="00FF16DE"/>
    <w:rsid w:val="00FF3F78"/>
    <w:rsid w:val="00FF4886"/>
    <w:rsid w:val="00FF65AD"/>
    <w:rsid w:val="00FF6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E03C1"/>
  <w15:chartTrackingRefBased/>
  <w15:docId w15:val="{8422D2C6-169A-4F6F-9062-4BAC6DF4B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B16"/>
    <w:pPr>
      <w:widowControl w:val="0"/>
      <w:autoSpaceDE w:val="0"/>
      <w:autoSpaceDN w:val="0"/>
      <w:spacing w:after="0" w:line="240" w:lineRule="auto"/>
    </w:pPr>
    <w:rPr>
      <w:rFonts w:ascii="Arial" w:eastAsia="Arial" w:hAnsi="Arial" w:cs="Arial"/>
      <w:kern w:val="0"/>
      <w:sz w:val="24"/>
      <w:szCs w:val="24"/>
      <w:lang w:bidi="en-US"/>
      <w14:ligatures w14:val="none"/>
    </w:rPr>
  </w:style>
  <w:style w:type="paragraph" w:styleId="Heading1">
    <w:name w:val="heading 1"/>
    <w:basedOn w:val="Normal"/>
    <w:next w:val="Normal"/>
    <w:link w:val="Heading1Char"/>
    <w:uiPriority w:val="9"/>
    <w:qFormat/>
    <w:rsid w:val="00582B16"/>
    <w:pPr>
      <w:keepNext/>
      <w:keepLines/>
      <w:spacing w:before="1" w:after="80"/>
      <w:outlineLvl w:val="0"/>
    </w:pPr>
    <w:rPr>
      <w:rFonts w:eastAsiaTheme="majorEastAsia"/>
      <w:color w:val="0F4761" w:themeColor="accent1" w:themeShade="BF"/>
      <w:sz w:val="40"/>
      <w:szCs w:val="40"/>
    </w:rPr>
  </w:style>
  <w:style w:type="paragraph" w:styleId="Heading2">
    <w:name w:val="heading 2"/>
    <w:basedOn w:val="Normal"/>
    <w:next w:val="Normal"/>
    <w:link w:val="Heading2Char"/>
    <w:uiPriority w:val="9"/>
    <w:semiHidden/>
    <w:unhideWhenUsed/>
    <w:qFormat/>
    <w:rsid w:val="008A46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82B16"/>
    <w:pPr>
      <w:pBdr>
        <w:left w:val="single" w:sz="48" w:space="2" w:color="E97132" w:themeColor="accent2"/>
        <w:bottom w:val="single" w:sz="4" w:space="0" w:color="E97132" w:themeColor="accent2"/>
      </w:pBdr>
      <w:spacing w:before="200" w:after="100"/>
      <w:contextualSpacing/>
      <w:outlineLvl w:val="2"/>
    </w:pPr>
    <w:rPr>
      <w:rFonts w:eastAsiaTheme="majorEastAsia" w:cstheme="majorBidi"/>
      <w:b/>
      <w:bCs/>
      <w:iCs/>
    </w:rPr>
  </w:style>
  <w:style w:type="paragraph" w:styleId="Heading4">
    <w:name w:val="heading 4"/>
    <w:basedOn w:val="Normal"/>
    <w:next w:val="Normal"/>
    <w:link w:val="Heading4Char"/>
    <w:uiPriority w:val="9"/>
    <w:unhideWhenUsed/>
    <w:qFormat/>
    <w:rsid w:val="00C27180"/>
    <w:pPr>
      <w:keepNext/>
      <w:keepLines/>
      <w:spacing w:before="80" w:after="40"/>
      <w:outlineLvl w:val="3"/>
    </w:pPr>
    <w:rPr>
      <w:rFonts w:eastAsiaTheme="majorEastAsia" w:cstheme="majorBidi"/>
      <w:b/>
      <w:bCs/>
      <w:color w:val="0F4761" w:themeColor="accent1" w:themeShade="BF"/>
      <w:u w:val="single"/>
    </w:rPr>
  </w:style>
  <w:style w:type="paragraph" w:styleId="Heading5">
    <w:name w:val="heading 5"/>
    <w:basedOn w:val="Normal"/>
    <w:next w:val="Normal"/>
    <w:link w:val="Heading5Char"/>
    <w:uiPriority w:val="9"/>
    <w:semiHidden/>
    <w:unhideWhenUsed/>
    <w:qFormat/>
    <w:rsid w:val="008A46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46E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46E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46E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46E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82B16"/>
    <w:rPr>
      <w:rFonts w:ascii="Arial" w:eastAsiaTheme="majorEastAsia" w:hAnsi="Arial" w:cstheme="majorBidi"/>
      <w:b/>
      <w:bCs/>
      <w:iCs/>
      <w:kern w:val="0"/>
      <w:sz w:val="24"/>
      <w:szCs w:val="24"/>
      <w:lang w:bidi="en-US"/>
      <w14:ligatures w14:val="none"/>
    </w:rPr>
  </w:style>
  <w:style w:type="character" w:customStyle="1" w:styleId="Heading1Char">
    <w:name w:val="Heading 1 Char"/>
    <w:basedOn w:val="DefaultParagraphFont"/>
    <w:link w:val="Heading1"/>
    <w:uiPriority w:val="9"/>
    <w:rsid w:val="00582B16"/>
    <w:rPr>
      <w:rFonts w:ascii="Arial" w:eastAsiaTheme="majorEastAsia" w:hAnsi="Arial" w:cs="Arial"/>
      <w:color w:val="0F4761" w:themeColor="accent1" w:themeShade="BF"/>
      <w:kern w:val="0"/>
      <w:sz w:val="40"/>
      <w:szCs w:val="40"/>
      <w:lang w:bidi="en-US"/>
      <w14:ligatures w14:val="none"/>
    </w:rPr>
  </w:style>
  <w:style w:type="character" w:customStyle="1" w:styleId="Heading2Char">
    <w:name w:val="Heading 2 Char"/>
    <w:basedOn w:val="DefaultParagraphFont"/>
    <w:link w:val="Heading2"/>
    <w:uiPriority w:val="9"/>
    <w:semiHidden/>
    <w:rsid w:val="008A46EA"/>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rsid w:val="00C27180"/>
    <w:rPr>
      <w:rFonts w:ascii="Arial" w:eastAsiaTheme="majorEastAsia" w:hAnsi="Arial" w:cstheme="majorBidi"/>
      <w:b/>
      <w:bCs/>
      <w:color w:val="0F4761" w:themeColor="accent1" w:themeShade="BF"/>
      <w:kern w:val="0"/>
      <w:sz w:val="24"/>
      <w:szCs w:val="24"/>
      <w:u w:val="single"/>
      <w:lang w:bidi="en-US"/>
      <w14:ligatures w14:val="none"/>
    </w:rPr>
  </w:style>
  <w:style w:type="character" w:customStyle="1" w:styleId="Heading5Char">
    <w:name w:val="Heading 5 Char"/>
    <w:basedOn w:val="DefaultParagraphFont"/>
    <w:link w:val="Heading5"/>
    <w:uiPriority w:val="9"/>
    <w:semiHidden/>
    <w:rsid w:val="008A46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46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46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46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46EA"/>
    <w:rPr>
      <w:rFonts w:eastAsiaTheme="majorEastAsia" w:cstheme="majorBidi"/>
      <w:color w:val="272727" w:themeColor="text1" w:themeTint="D8"/>
    </w:rPr>
  </w:style>
  <w:style w:type="paragraph" w:styleId="Title">
    <w:name w:val="Title"/>
    <w:basedOn w:val="Normal"/>
    <w:next w:val="Normal"/>
    <w:link w:val="TitleChar"/>
    <w:uiPriority w:val="10"/>
    <w:qFormat/>
    <w:rsid w:val="006A0752"/>
    <w:pPr>
      <w:spacing w:after="80"/>
      <w:contextualSpacing/>
      <w:jc w:val="center"/>
    </w:pPr>
    <w:rPr>
      <w:rFonts w:eastAsiaTheme="majorEastAsia"/>
      <w:spacing w:val="-10"/>
      <w:kern w:val="28"/>
      <w:sz w:val="96"/>
      <w:szCs w:val="96"/>
    </w:rPr>
  </w:style>
  <w:style w:type="character" w:customStyle="1" w:styleId="TitleChar">
    <w:name w:val="Title Char"/>
    <w:basedOn w:val="DefaultParagraphFont"/>
    <w:link w:val="Title"/>
    <w:uiPriority w:val="10"/>
    <w:rsid w:val="006A0752"/>
    <w:rPr>
      <w:rFonts w:ascii="Arial" w:eastAsiaTheme="majorEastAsia" w:hAnsi="Arial" w:cs="Arial"/>
      <w:spacing w:val="-10"/>
      <w:kern w:val="28"/>
      <w:sz w:val="96"/>
      <w:szCs w:val="96"/>
      <w:lang w:bidi="en-US"/>
      <w14:ligatures w14:val="none"/>
    </w:rPr>
  </w:style>
  <w:style w:type="paragraph" w:styleId="Subtitle">
    <w:name w:val="Subtitle"/>
    <w:basedOn w:val="Normal"/>
    <w:next w:val="Normal"/>
    <w:link w:val="SubtitleChar"/>
    <w:uiPriority w:val="11"/>
    <w:qFormat/>
    <w:rsid w:val="008A46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46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46EA"/>
    <w:pPr>
      <w:spacing w:before="160"/>
      <w:jc w:val="center"/>
    </w:pPr>
    <w:rPr>
      <w:i/>
      <w:iCs/>
      <w:color w:val="404040" w:themeColor="text1" w:themeTint="BF"/>
    </w:rPr>
  </w:style>
  <w:style w:type="character" w:customStyle="1" w:styleId="QuoteChar">
    <w:name w:val="Quote Char"/>
    <w:basedOn w:val="DefaultParagraphFont"/>
    <w:link w:val="Quote"/>
    <w:uiPriority w:val="29"/>
    <w:rsid w:val="008A46EA"/>
    <w:rPr>
      <w:i/>
      <w:iCs/>
      <w:color w:val="404040" w:themeColor="text1" w:themeTint="BF"/>
    </w:rPr>
  </w:style>
  <w:style w:type="paragraph" w:styleId="ListParagraph">
    <w:name w:val="List Paragraph"/>
    <w:basedOn w:val="Normal"/>
    <w:uiPriority w:val="1"/>
    <w:qFormat/>
    <w:rsid w:val="008A46EA"/>
    <w:pPr>
      <w:ind w:left="720"/>
      <w:contextualSpacing/>
    </w:pPr>
  </w:style>
  <w:style w:type="character" w:styleId="IntenseEmphasis">
    <w:name w:val="Intense Emphasis"/>
    <w:basedOn w:val="DefaultParagraphFont"/>
    <w:uiPriority w:val="21"/>
    <w:qFormat/>
    <w:rsid w:val="008A46EA"/>
    <w:rPr>
      <w:i/>
      <w:iCs/>
      <w:color w:val="0F4761" w:themeColor="accent1" w:themeShade="BF"/>
    </w:rPr>
  </w:style>
  <w:style w:type="paragraph" w:styleId="IntenseQuote">
    <w:name w:val="Intense Quote"/>
    <w:basedOn w:val="Normal"/>
    <w:next w:val="Normal"/>
    <w:link w:val="IntenseQuoteChar"/>
    <w:uiPriority w:val="30"/>
    <w:qFormat/>
    <w:rsid w:val="008A46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46EA"/>
    <w:rPr>
      <w:i/>
      <w:iCs/>
      <w:color w:val="0F4761" w:themeColor="accent1" w:themeShade="BF"/>
    </w:rPr>
  </w:style>
  <w:style w:type="character" w:styleId="IntenseReference">
    <w:name w:val="Intense Reference"/>
    <w:basedOn w:val="DefaultParagraphFont"/>
    <w:uiPriority w:val="32"/>
    <w:qFormat/>
    <w:rsid w:val="008A46EA"/>
    <w:rPr>
      <w:b/>
      <w:bCs/>
      <w:smallCaps/>
      <w:color w:val="0F4761" w:themeColor="accent1" w:themeShade="BF"/>
      <w:spacing w:val="5"/>
    </w:rPr>
  </w:style>
  <w:style w:type="paragraph" w:customStyle="1" w:styleId="TableParagraph">
    <w:name w:val="Table Paragraph"/>
    <w:basedOn w:val="Normal"/>
    <w:uiPriority w:val="1"/>
    <w:qFormat/>
    <w:rsid w:val="008A46EA"/>
  </w:style>
  <w:style w:type="paragraph" w:styleId="TOCHeading">
    <w:name w:val="TOC Heading"/>
    <w:basedOn w:val="Heading1"/>
    <w:next w:val="Normal"/>
    <w:uiPriority w:val="39"/>
    <w:unhideWhenUsed/>
    <w:qFormat/>
    <w:rsid w:val="0005422F"/>
    <w:pPr>
      <w:widowControl/>
      <w:autoSpaceDE/>
      <w:autoSpaceDN/>
      <w:spacing w:before="240" w:after="0" w:line="259" w:lineRule="auto"/>
      <w:outlineLvl w:val="9"/>
    </w:pPr>
    <w:rPr>
      <w:sz w:val="32"/>
      <w:szCs w:val="32"/>
      <w:lang w:bidi="ar-SA"/>
    </w:rPr>
  </w:style>
  <w:style w:type="paragraph" w:styleId="TOC1">
    <w:name w:val="toc 1"/>
    <w:basedOn w:val="Normal"/>
    <w:next w:val="Normal"/>
    <w:autoRedefine/>
    <w:uiPriority w:val="39"/>
    <w:unhideWhenUsed/>
    <w:rsid w:val="0005422F"/>
    <w:pPr>
      <w:spacing w:after="100"/>
    </w:pPr>
  </w:style>
  <w:style w:type="paragraph" w:styleId="TOC3">
    <w:name w:val="toc 3"/>
    <w:basedOn w:val="Normal"/>
    <w:next w:val="Normal"/>
    <w:autoRedefine/>
    <w:uiPriority w:val="39"/>
    <w:unhideWhenUsed/>
    <w:rsid w:val="0005422F"/>
    <w:pPr>
      <w:spacing w:after="100"/>
      <w:ind w:left="440"/>
    </w:pPr>
  </w:style>
  <w:style w:type="character" w:styleId="Hyperlink">
    <w:name w:val="Hyperlink"/>
    <w:basedOn w:val="DefaultParagraphFont"/>
    <w:uiPriority w:val="99"/>
    <w:unhideWhenUsed/>
    <w:rsid w:val="0005422F"/>
    <w:rPr>
      <w:color w:val="467886" w:themeColor="hyperlink"/>
      <w:u w:val="single"/>
    </w:rPr>
  </w:style>
  <w:style w:type="paragraph" w:styleId="BodyText">
    <w:name w:val="Body Text"/>
    <w:basedOn w:val="Normal"/>
    <w:link w:val="BodyTextChar"/>
    <w:uiPriority w:val="1"/>
    <w:qFormat/>
    <w:rsid w:val="00ED3506"/>
    <w:rPr>
      <w:rFonts w:ascii="Gill Sans MT" w:eastAsia="Gill Sans MT" w:hAnsi="Gill Sans MT" w:cs="Gill Sans MT"/>
      <w:lang w:bidi="ar-SA"/>
    </w:rPr>
  </w:style>
  <w:style w:type="character" w:customStyle="1" w:styleId="BodyTextChar">
    <w:name w:val="Body Text Char"/>
    <w:basedOn w:val="DefaultParagraphFont"/>
    <w:link w:val="BodyText"/>
    <w:uiPriority w:val="1"/>
    <w:rsid w:val="00ED3506"/>
    <w:rPr>
      <w:rFonts w:ascii="Gill Sans MT" w:eastAsia="Gill Sans MT" w:hAnsi="Gill Sans MT" w:cs="Gill Sans MT"/>
      <w:kern w:val="0"/>
      <w14:ligatures w14:val="none"/>
    </w:rPr>
  </w:style>
  <w:style w:type="paragraph" w:styleId="Header">
    <w:name w:val="header"/>
    <w:basedOn w:val="Normal"/>
    <w:link w:val="HeaderChar"/>
    <w:uiPriority w:val="99"/>
    <w:unhideWhenUsed/>
    <w:rsid w:val="00044ADA"/>
    <w:pPr>
      <w:tabs>
        <w:tab w:val="center" w:pos="4680"/>
        <w:tab w:val="right" w:pos="9360"/>
      </w:tabs>
    </w:pPr>
  </w:style>
  <w:style w:type="character" w:customStyle="1" w:styleId="HeaderChar">
    <w:name w:val="Header Char"/>
    <w:basedOn w:val="DefaultParagraphFont"/>
    <w:link w:val="Header"/>
    <w:uiPriority w:val="99"/>
    <w:rsid w:val="00044ADA"/>
    <w:rPr>
      <w:rFonts w:ascii="Arial" w:eastAsia="Arial" w:hAnsi="Arial" w:cs="Arial"/>
      <w:kern w:val="0"/>
      <w:lang w:bidi="en-US"/>
      <w14:ligatures w14:val="none"/>
    </w:rPr>
  </w:style>
  <w:style w:type="paragraph" w:styleId="Footer">
    <w:name w:val="footer"/>
    <w:basedOn w:val="Normal"/>
    <w:link w:val="FooterChar"/>
    <w:uiPriority w:val="99"/>
    <w:unhideWhenUsed/>
    <w:rsid w:val="00044ADA"/>
    <w:pPr>
      <w:tabs>
        <w:tab w:val="center" w:pos="4680"/>
        <w:tab w:val="right" w:pos="9360"/>
      </w:tabs>
    </w:pPr>
  </w:style>
  <w:style w:type="character" w:customStyle="1" w:styleId="FooterChar">
    <w:name w:val="Footer Char"/>
    <w:basedOn w:val="DefaultParagraphFont"/>
    <w:link w:val="Footer"/>
    <w:uiPriority w:val="99"/>
    <w:rsid w:val="00044ADA"/>
    <w:rPr>
      <w:rFonts w:ascii="Arial" w:eastAsia="Arial" w:hAnsi="Arial" w:cs="Arial"/>
      <w:kern w:val="0"/>
      <w:lang w:bidi="en-US"/>
      <w14:ligatures w14:val="none"/>
    </w:rPr>
  </w:style>
  <w:style w:type="paragraph" w:styleId="EndnoteText">
    <w:name w:val="endnote text"/>
    <w:basedOn w:val="Normal"/>
    <w:link w:val="EndnoteTextChar"/>
    <w:uiPriority w:val="99"/>
    <w:semiHidden/>
    <w:unhideWhenUsed/>
    <w:rsid w:val="00CF3ACF"/>
    <w:rPr>
      <w:sz w:val="20"/>
      <w:szCs w:val="20"/>
    </w:rPr>
  </w:style>
  <w:style w:type="character" w:customStyle="1" w:styleId="EndnoteTextChar">
    <w:name w:val="Endnote Text Char"/>
    <w:basedOn w:val="DefaultParagraphFont"/>
    <w:link w:val="EndnoteText"/>
    <w:uiPriority w:val="99"/>
    <w:semiHidden/>
    <w:rsid w:val="00CF3ACF"/>
    <w:rPr>
      <w:rFonts w:ascii="Arial" w:eastAsia="Arial" w:hAnsi="Arial" w:cs="Arial"/>
      <w:kern w:val="0"/>
      <w:sz w:val="20"/>
      <w:szCs w:val="20"/>
      <w:lang w:bidi="en-US"/>
      <w14:ligatures w14:val="none"/>
    </w:rPr>
  </w:style>
  <w:style w:type="character" w:styleId="EndnoteReference">
    <w:name w:val="endnote reference"/>
    <w:basedOn w:val="DefaultParagraphFont"/>
    <w:uiPriority w:val="99"/>
    <w:semiHidden/>
    <w:unhideWhenUsed/>
    <w:rsid w:val="00CF3ACF"/>
    <w:rPr>
      <w:vertAlign w:val="superscript"/>
    </w:rPr>
  </w:style>
  <w:style w:type="character" w:styleId="UnresolvedMention">
    <w:name w:val="Unresolved Mention"/>
    <w:basedOn w:val="DefaultParagraphFont"/>
    <w:uiPriority w:val="99"/>
    <w:semiHidden/>
    <w:unhideWhenUsed/>
    <w:rsid w:val="008C7E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63461">
      <w:bodyDiv w:val="1"/>
      <w:marLeft w:val="0"/>
      <w:marRight w:val="0"/>
      <w:marTop w:val="0"/>
      <w:marBottom w:val="0"/>
      <w:divBdr>
        <w:top w:val="none" w:sz="0" w:space="0" w:color="auto"/>
        <w:left w:val="none" w:sz="0" w:space="0" w:color="auto"/>
        <w:bottom w:val="none" w:sz="0" w:space="0" w:color="auto"/>
        <w:right w:val="none" w:sz="0" w:space="0" w:color="auto"/>
      </w:divBdr>
    </w:div>
    <w:div w:id="356271526">
      <w:bodyDiv w:val="1"/>
      <w:marLeft w:val="0"/>
      <w:marRight w:val="0"/>
      <w:marTop w:val="0"/>
      <w:marBottom w:val="0"/>
      <w:divBdr>
        <w:top w:val="none" w:sz="0" w:space="0" w:color="auto"/>
        <w:left w:val="none" w:sz="0" w:space="0" w:color="auto"/>
        <w:bottom w:val="none" w:sz="0" w:space="0" w:color="auto"/>
        <w:right w:val="none" w:sz="0" w:space="0" w:color="auto"/>
      </w:divBdr>
      <w:divsChild>
        <w:div w:id="151794832">
          <w:marLeft w:val="0"/>
          <w:marRight w:val="0"/>
          <w:marTop w:val="0"/>
          <w:marBottom w:val="0"/>
          <w:divBdr>
            <w:top w:val="none" w:sz="0" w:space="0" w:color="auto"/>
            <w:left w:val="none" w:sz="0" w:space="0" w:color="auto"/>
            <w:bottom w:val="none" w:sz="0" w:space="0" w:color="auto"/>
            <w:right w:val="none" w:sz="0" w:space="0" w:color="auto"/>
          </w:divBdr>
        </w:div>
        <w:div w:id="1272512549">
          <w:marLeft w:val="0"/>
          <w:marRight w:val="0"/>
          <w:marTop w:val="0"/>
          <w:marBottom w:val="0"/>
          <w:divBdr>
            <w:top w:val="none" w:sz="0" w:space="0" w:color="auto"/>
            <w:left w:val="none" w:sz="0" w:space="0" w:color="auto"/>
            <w:bottom w:val="none" w:sz="0" w:space="0" w:color="auto"/>
            <w:right w:val="none" w:sz="0" w:space="0" w:color="auto"/>
          </w:divBdr>
        </w:div>
      </w:divsChild>
    </w:div>
    <w:div w:id="631447026">
      <w:bodyDiv w:val="1"/>
      <w:marLeft w:val="0"/>
      <w:marRight w:val="0"/>
      <w:marTop w:val="0"/>
      <w:marBottom w:val="0"/>
      <w:divBdr>
        <w:top w:val="none" w:sz="0" w:space="0" w:color="auto"/>
        <w:left w:val="none" w:sz="0" w:space="0" w:color="auto"/>
        <w:bottom w:val="none" w:sz="0" w:space="0" w:color="auto"/>
        <w:right w:val="none" w:sz="0" w:space="0" w:color="auto"/>
      </w:divBdr>
    </w:div>
    <w:div w:id="656305704">
      <w:bodyDiv w:val="1"/>
      <w:marLeft w:val="0"/>
      <w:marRight w:val="0"/>
      <w:marTop w:val="0"/>
      <w:marBottom w:val="0"/>
      <w:divBdr>
        <w:top w:val="none" w:sz="0" w:space="0" w:color="auto"/>
        <w:left w:val="none" w:sz="0" w:space="0" w:color="auto"/>
        <w:bottom w:val="none" w:sz="0" w:space="0" w:color="auto"/>
        <w:right w:val="none" w:sz="0" w:space="0" w:color="auto"/>
      </w:divBdr>
    </w:div>
    <w:div w:id="841630813">
      <w:bodyDiv w:val="1"/>
      <w:marLeft w:val="0"/>
      <w:marRight w:val="0"/>
      <w:marTop w:val="0"/>
      <w:marBottom w:val="0"/>
      <w:divBdr>
        <w:top w:val="none" w:sz="0" w:space="0" w:color="auto"/>
        <w:left w:val="none" w:sz="0" w:space="0" w:color="auto"/>
        <w:bottom w:val="none" w:sz="0" w:space="0" w:color="auto"/>
        <w:right w:val="none" w:sz="0" w:space="0" w:color="auto"/>
      </w:divBdr>
    </w:div>
    <w:div w:id="1370454917">
      <w:bodyDiv w:val="1"/>
      <w:marLeft w:val="0"/>
      <w:marRight w:val="0"/>
      <w:marTop w:val="0"/>
      <w:marBottom w:val="0"/>
      <w:divBdr>
        <w:top w:val="none" w:sz="0" w:space="0" w:color="auto"/>
        <w:left w:val="none" w:sz="0" w:space="0" w:color="auto"/>
        <w:bottom w:val="none" w:sz="0" w:space="0" w:color="auto"/>
        <w:right w:val="none" w:sz="0" w:space="0" w:color="auto"/>
      </w:divBdr>
      <w:divsChild>
        <w:div w:id="17701088">
          <w:marLeft w:val="0"/>
          <w:marRight w:val="0"/>
          <w:marTop w:val="0"/>
          <w:marBottom w:val="0"/>
          <w:divBdr>
            <w:top w:val="none" w:sz="0" w:space="0" w:color="auto"/>
            <w:left w:val="none" w:sz="0" w:space="0" w:color="auto"/>
            <w:bottom w:val="none" w:sz="0" w:space="0" w:color="auto"/>
            <w:right w:val="none" w:sz="0" w:space="0" w:color="auto"/>
          </w:divBdr>
        </w:div>
        <w:div w:id="1734815951">
          <w:marLeft w:val="0"/>
          <w:marRight w:val="0"/>
          <w:marTop w:val="0"/>
          <w:marBottom w:val="0"/>
          <w:divBdr>
            <w:top w:val="none" w:sz="0" w:space="0" w:color="auto"/>
            <w:left w:val="none" w:sz="0" w:space="0" w:color="auto"/>
            <w:bottom w:val="none" w:sz="0" w:space="0" w:color="auto"/>
            <w:right w:val="none" w:sz="0" w:space="0" w:color="auto"/>
          </w:divBdr>
        </w:div>
      </w:divsChild>
    </w:div>
    <w:div w:id="1371998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diagramQuickStyle" Target="diagrams/quickStyle2.xml"/><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diagramLayout" Target="diagrams/layout2.xml"/><Relationship Id="rId25"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diagramData" Target="diagrams/data2.xml"/><Relationship Id="rId20" Type="http://schemas.microsoft.com/office/2007/relationships/diagramDrawing" Target="diagrams/drawing2.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24" Type="http://schemas.openxmlformats.org/officeDocument/2006/relationships/image" Target="media/image4.emf"/><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image" Target="media/image3.png"/><Relationship Id="rId28" Type="http://schemas.openxmlformats.org/officeDocument/2006/relationships/image" Target="media/image8.png"/><Relationship Id="rId10" Type="http://schemas.openxmlformats.org/officeDocument/2006/relationships/endnotes" Target="endnotes.xml"/><Relationship Id="rId19" Type="http://schemas.openxmlformats.org/officeDocument/2006/relationships/diagramColors" Target="diagrams/colors2.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image" Target="media/image2.emf"/><Relationship Id="rId27" Type="http://schemas.openxmlformats.org/officeDocument/2006/relationships/image" Target="media/image7.png"/><Relationship Id="rId30"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www.ilru.org/training/" TargetMode="External"/><Relationship Id="rId2" Type="http://schemas.openxmlformats.org/officeDocument/2006/relationships/hyperlink" Target="http://www.ilru.org/training/" TargetMode="External"/><Relationship Id="rId1" Type="http://schemas.openxmlformats.org/officeDocument/2006/relationships/hyperlink" Target="https://scholarworks.umt.edu/ruralinst_independent_living_community_participation/91/"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0C26AF9-0EEB-4195-A982-D268FF067F36}" type="doc">
      <dgm:prSet loTypeId="urn:microsoft.com/office/officeart/2005/8/layout/bProcess3" loCatId="process" qsTypeId="urn:microsoft.com/office/officeart/2005/8/quickstyle/simple1" qsCatId="simple" csTypeId="urn:microsoft.com/office/officeart/2005/8/colors/accent1_2" csCatId="accent1" phldr="1"/>
      <dgm:spPr/>
      <dgm:t>
        <a:bodyPr/>
        <a:lstStyle/>
        <a:p>
          <a:endParaRPr lang="en-US"/>
        </a:p>
      </dgm:t>
    </dgm:pt>
    <dgm:pt modelId="{850359FE-7790-41B4-BA3A-365629849AB8}">
      <dgm:prSet phldrT="[Text]" custT="1"/>
      <dgm:spPr>
        <a:solidFill>
          <a:schemeClr val="accent1">
            <a:lumMod val="20000"/>
            <a:lumOff val="80000"/>
          </a:schemeClr>
        </a:solidFill>
      </dgm:spPr>
      <dgm:t>
        <a:bodyPr/>
        <a:lstStyle/>
        <a:p>
          <a:pPr algn="ctr"/>
          <a:r>
            <a:rPr lang="en-US" sz="1800">
              <a:solidFill>
                <a:schemeClr val="tx1"/>
              </a:solidFill>
              <a:latin typeface="Arial" panose="020B0604020202020204" pitchFamily="34" charset="0"/>
              <a:cs typeface="Arial" panose="020B0604020202020204" pitchFamily="34" charset="0"/>
            </a:rPr>
            <a:t>Inputs</a:t>
          </a:r>
        </a:p>
        <a:p>
          <a:pPr algn="ctr"/>
          <a:r>
            <a:rPr lang="en-US" sz="1200">
              <a:solidFill>
                <a:schemeClr val="tx1"/>
              </a:solidFill>
              <a:latin typeface="Arial" panose="020B0604020202020204" pitchFamily="34" charset="0"/>
              <a:cs typeface="Arial" panose="020B0604020202020204" pitchFamily="34" charset="0"/>
            </a:rPr>
            <a:t>Resources dedicated to our consumed by the program</a:t>
          </a:r>
        </a:p>
      </dgm:t>
    </dgm:pt>
    <dgm:pt modelId="{E53A7843-C35C-4218-82AF-CD5033732565}" type="parTrans" cxnId="{A415AAF5-4A50-49FB-A47C-9B00A227A03D}">
      <dgm:prSet/>
      <dgm:spPr/>
      <dgm:t>
        <a:bodyPr/>
        <a:lstStyle/>
        <a:p>
          <a:endParaRPr lang="en-US"/>
        </a:p>
      </dgm:t>
    </dgm:pt>
    <dgm:pt modelId="{12477F7A-B7A3-4F9A-90D9-E707CD698D1A}" type="sibTrans" cxnId="{A415AAF5-4A50-49FB-A47C-9B00A227A03D}">
      <dgm:prSet/>
      <dgm:spPr/>
      <dgm:t>
        <a:bodyPr/>
        <a:lstStyle/>
        <a:p>
          <a:endParaRPr lang="en-US"/>
        </a:p>
      </dgm:t>
    </dgm:pt>
    <dgm:pt modelId="{3E3F0037-A235-41C0-86AB-8624BC858ED5}">
      <dgm:prSet phldrT="[Text]" custT="1"/>
      <dgm:spPr>
        <a:solidFill>
          <a:schemeClr val="accent1">
            <a:lumMod val="20000"/>
            <a:lumOff val="80000"/>
          </a:schemeClr>
        </a:solidFill>
      </dgm:spPr>
      <dgm:t>
        <a:bodyPr/>
        <a:lstStyle/>
        <a:p>
          <a:r>
            <a:rPr lang="en-US" sz="1800">
              <a:solidFill>
                <a:schemeClr val="tx1"/>
              </a:solidFill>
              <a:latin typeface="Arial" panose="020B0604020202020204" pitchFamily="34" charset="0"/>
              <a:cs typeface="Arial" panose="020B0604020202020204" pitchFamily="34" charset="0"/>
            </a:rPr>
            <a:t>Activities</a:t>
          </a:r>
        </a:p>
        <a:p>
          <a:r>
            <a:rPr lang="en-US" sz="1200">
              <a:solidFill>
                <a:schemeClr val="tx1"/>
              </a:solidFill>
              <a:latin typeface="Arial" panose="020B0604020202020204" pitchFamily="34" charset="0"/>
              <a:cs typeface="Arial" panose="020B0604020202020204" pitchFamily="34" charset="0"/>
            </a:rPr>
            <a:t>What the program does to fulfill its mission</a:t>
          </a:r>
        </a:p>
      </dgm:t>
    </dgm:pt>
    <dgm:pt modelId="{CEAE3FC7-B658-41F2-B8BE-80974677B003}" type="parTrans" cxnId="{16B7E609-0E26-4DC0-9DB5-6A46742A7E09}">
      <dgm:prSet/>
      <dgm:spPr/>
      <dgm:t>
        <a:bodyPr/>
        <a:lstStyle/>
        <a:p>
          <a:endParaRPr lang="en-US"/>
        </a:p>
      </dgm:t>
    </dgm:pt>
    <dgm:pt modelId="{902B096F-162E-4BCE-813F-46323746EB9F}" type="sibTrans" cxnId="{16B7E609-0E26-4DC0-9DB5-6A46742A7E09}">
      <dgm:prSet/>
      <dgm:spPr/>
      <dgm:t>
        <a:bodyPr/>
        <a:lstStyle/>
        <a:p>
          <a:endParaRPr lang="en-US"/>
        </a:p>
      </dgm:t>
    </dgm:pt>
    <dgm:pt modelId="{B4CF083A-B2B3-408A-9717-4A9607860320}">
      <dgm:prSet phldrT="[Text]" custT="1"/>
      <dgm:spPr>
        <a:solidFill>
          <a:schemeClr val="accent1">
            <a:lumMod val="20000"/>
            <a:lumOff val="80000"/>
          </a:schemeClr>
        </a:solidFill>
      </dgm:spPr>
      <dgm:t>
        <a:bodyPr/>
        <a:lstStyle/>
        <a:p>
          <a:r>
            <a:rPr lang="en-US" sz="1800">
              <a:solidFill>
                <a:schemeClr val="tx1"/>
              </a:solidFill>
              <a:latin typeface="Arial" panose="020B0604020202020204" pitchFamily="34" charset="0"/>
              <a:cs typeface="Arial" panose="020B0604020202020204" pitchFamily="34" charset="0"/>
            </a:rPr>
            <a:t>Outputs</a:t>
          </a:r>
        </a:p>
        <a:p>
          <a:r>
            <a:rPr lang="en-US" sz="1200">
              <a:solidFill>
                <a:schemeClr val="tx1"/>
              </a:solidFill>
              <a:latin typeface="Arial" panose="020B0604020202020204" pitchFamily="34" charset="0"/>
              <a:cs typeface="Arial" panose="020B0604020202020204" pitchFamily="34" charset="0"/>
            </a:rPr>
            <a:t>The volume of work accomplished by the program</a:t>
          </a:r>
        </a:p>
      </dgm:t>
    </dgm:pt>
    <dgm:pt modelId="{45DC89A2-623B-4872-AD6D-BD59E21F7131}" type="parTrans" cxnId="{F9957E9A-3086-4ED8-A157-86D07D6EC063}">
      <dgm:prSet/>
      <dgm:spPr/>
      <dgm:t>
        <a:bodyPr/>
        <a:lstStyle/>
        <a:p>
          <a:endParaRPr lang="en-US"/>
        </a:p>
      </dgm:t>
    </dgm:pt>
    <dgm:pt modelId="{05B46880-E158-424A-B1EA-F7D20F0966A0}" type="sibTrans" cxnId="{F9957E9A-3086-4ED8-A157-86D07D6EC063}">
      <dgm:prSet/>
      <dgm:spPr/>
      <dgm:t>
        <a:bodyPr/>
        <a:lstStyle/>
        <a:p>
          <a:endParaRPr lang="en-US"/>
        </a:p>
      </dgm:t>
    </dgm:pt>
    <dgm:pt modelId="{3FCFB3D5-5246-4542-B7E7-3E5BD5E83896}">
      <dgm:prSet phldrT="[Text]" custT="1"/>
      <dgm:spPr>
        <a:solidFill>
          <a:schemeClr val="accent2">
            <a:lumMod val="75000"/>
          </a:schemeClr>
        </a:solidFill>
      </dgm:spPr>
      <dgm:t>
        <a:bodyPr/>
        <a:lstStyle/>
        <a:p>
          <a:r>
            <a:rPr lang="en-US" sz="1800">
              <a:solidFill>
                <a:schemeClr val="bg1"/>
              </a:solidFill>
              <a:latin typeface="Arial" panose="020B0604020202020204" pitchFamily="34" charset="0"/>
              <a:cs typeface="Arial" panose="020B0604020202020204" pitchFamily="34" charset="0"/>
            </a:rPr>
            <a:t>Desired Outcomes </a:t>
          </a:r>
        </a:p>
        <a:p>
          <a:r>
            <a:rPr lang="en-US" sz="1200">
              <a:solidFill>
                <a:schemeClr val="bg1"/>
              </a:solidFill>
              <a:latin typeface="Arial" panose="020B0604020202020204" pitchFamily="34" charset="0"/>
              <a:cs typeface="Arial" panose="020B0604020202020204" pitchFamily="34" charset="0"/>
            </a:rPr>
            <a:t>Benefits or changes for participants during or after activities</a:t>
          </a:r>
        </a:p>
      </dgm:t>
    </dgm:pt>
    <dgm:pt modelId="{CA3C5ABB-4CB2-49CB-8F02-DBD4A2C030B9}" type="parTrans" cxnId="{DC1DEB91-B10A-44D5-83DD-396B2C99B53F}">
      <dgm:prSet/>
      <dgm:spPr/>
      <dgm:t>
        <a:bodyPr/>
        <a:lstStyle/>
        <a:p>
          <a:endParaRPr lang="en-US"/>
        </a:p>
      </dgm:t>
    </dgm:pt>
    <dgm:pt modelId="{AA592474-FF87-4EC2-AEAC-7E5C31338A63}" type="sibTrans" cxnId="{DC1DEB91-B10A-44D5-83DD-396B2C99B53F}">
      <dgm:prSet/>
      <dgm:spPr/>
      <dgm:t>
        <a:bodyPr/>
        <a:lstStyle/>
        <a:p>
          <a:endParaRPr lang="en-US"/>
        </a:p>
      </dgm:t>
    </dgm:pt>
    <dgm:pt modelId="{D4227095-F805-4177-B6A7-DE2CB7F25A15}" type="pres">
      <dgm:prSet presAssocID="{C0C26AF9-0EEB-4195-A982-D268FF067F36}" presName="Name0" presStyleCnt="0">
        <dgm:presLayoutVars>
          <dgm:dir/>
          <dgm:resizeHandles val="exact"/>
        </dgm:presLayoutVars>
      </dgm:prSet>
      <dgm:spPr/>
    </dgm:pt>
    <dgm:pt modelId="{84BB20A1-90E8-4E2B-8D33-94737E972A98}" type="pres">
      <dgm:prSet presAssocID="{850359FE-7790-41B4-BA3A-365629849AB8}" presName="node" presStyleLbl="node1" presStyleIdx="0" presStyleCnt="4" custScaleY="224472">
        <dgm:presLayoutVars>
          <dgm:bulletEnabled val="1"/>
        </dgm:presLayoutVars>
      </dgm:prSet>
      <dgm:spPr/>
    </dgm:pt>
    <dgm:pt modelId="{DBF03F2C-760E-4DA5-A9AB-A109D2AC3641}" type="pres">
      <dgm:prSet presAssocID="{12477F7A-B7A3-4F9A-90D9-E707CD698D1A}" presName="sibTrans" presStyleLbl="sibTrans1D1" presStyleIdx="0" presStyleCnt="3"/>
      <dgm:spPr/>
    </dgm:pt>
    <dgm:pt modelId="{59C53BEA-399D-49FD-B4F7-1C62C985F0B4}" type="pres">
      <dgm:prSet presAssocID="{12477F7A-B7A3-4F9A-90D9-E707CD698D1A}" presName="connectorText" presStyleLbl="sibTrans1D1" presStyleIdx="0" presStyleCnt="3"/>
      <dgm:spPr/>
    </dgm:pt>
    <dgm:pt modelId="{48948E04-C981-4914-B887-5A366C0D3E21}" type="pres">
      <dgm:prSet presAssocID="{3E3F0037-A235-41C0-86AB-8624BC858ED5}" presName="node" presStyleLbl="node1" presStyleIdx="1" presStyleCnt="4" custScaleY="226020">
        <dgm:presLayoutVars>
          <dgm:bulletEnabled val="1"/>
        </dgm:presLayoutVars>
      </dgm:prSet>
      <dgm:spPr/>
    </dgm:pt>
    <dgm:pt modelId="{42809871-95C6-4C8B-8D94-3F453B83EA61}" type="pres">
      <dgm:prSet presAssocID="{902B096F-162E-4BCE-813F-46323746EB9F}" presName="sibTrans" presStyleLbl="sibTrans1D1" presStyleIdx="1" presStyleCnt="3"/>
      <dgm:spPr/>
    </dgm:pt>
    <dgm:pt modelId="{0E3E13C7-56AC-4695-B0F4-792D01B3A85C}" type="pres">
      <dgm:prSet presAssocID="{902B096F-162E-4BCE-813F-46323746EB9F}" presName="connectorText" presStyleLbl="sibTrans1D1" presStyleIdx="1" presStyleCnt="3"/>
      <dgm:spPr/>
    </dgm:pt>
    <dgm:pt modelId="{65EA61B3-8298-4008-AC34-4A9F39E715C5}" type="pres">
      <dgm:prSet presAssocID="{B4CF083A-B2B3-408A-9717-4A9607860320}" presName="node" presStyleLbl="node1" presStyleIdx="2" presStyleCnt="4" custScaleY="224472">
        <dgm:presLayoutVars>
          <dgm:bulletEnabled val="1"/>
        </dgm:presLayoutVars>
      </dgm:prSet>
      <dgm:spPr/>
    </dgm:pt>
    <dgm:pt modelId="{A2B3D2AC-B3B2-48B4-B115-D2E18DC20730}" type="pres">
      <dgm:prSet presAssocID="{05B46880-E158-424A-B1EA-F7D20F0966A0}" presName="sibTrans" presStyleLbl="sibTrans1D1" presStyleIdx="2" presStyleCnt="3"/>
      <dgm:spPr/>
    </dgm:pt>
    <dgm:pt modelId="{319AEAD8-5963-4593-975B-1CE6A1C5AA55}" type="pres">
      <dgm:prSet presAssocID="{05B46880-E158-424A-B1EA-F7D20F0966A0}" presName="connectorText" presStyleLbl="sibTrans1D1" presStyleIdx="2" presStyleCnt="3"/>
      <dgm:spPr/>
    </dgm:pt>
    <dgm:pt modelId="{C37746BE-C0F2-4347-B0FC-8A133EAA27BC}" type="pres">
      <dgm:prSet presAssocID="{3FCFB3D5-5246-4542-B7E7-3E5BD5E83896}" presName="node" presStyleLbl="node1" presStyleIdx="3" presStyleCnt="4" custScaleY="222161">
        <dgm:presLayoutVars>
          <dgm:bulletEnabled val="1"/>
        </dgm:presLayoutVars>
      </dgm:prSet>
      <dgm:spPr/>
    </dgm:pt>
  </dgm:ptLst>
  <dgm:cxnLst>
    <dgm:cxn modelId="{0FC91001-BDA1-49AF-BEEA-44F65CB6A305}" type="presOf" srcId="{3E3F0037-A235-41C0-86AB-8624BC858ED5}" destId="{48948E04-C981-4914-B887-5A366C0D3E21}" srcOrd="0" destOrd="0" presId="urn:microsoft.com/office/officeart/2005/8/layout/bProcess3"/>
    <dgm:cxn modelId="{16B7E609-0E26-4DC0-9DB5-6A46742A7E09}" srcId="{C0C26AF9-0EEB-4195-A982-D268FF067F36}" destId="{3E3F0037-A235-41C0-86AB-8624BC858ED5}" srcOrd="1" destOrd="0" parTransId="{CEAE3FC7-B658-41F2-B8BE-80974677B003}" sibTransId="{902B096F-162E-4BCE-813F-46323746EB9F}"/>
    <dgm:cxn modelId="{3CBCE90B-FB60-4C40-9D4B-7B65B866FCC1}" type="presOf" srcId="{B4CF083A-B2B3-408A-9717-4A9607860320}" destId="{65EA61B3-8298-4008-AC34-4A9F39E715C5}" srcOrd="0" destOrd="0" presId="urn:microsoft.com/office/officeart/2005/8/layout/bProcess3"/>
    <dgm:cxn modelId="{CDDCE11B-A3B6-4CF8-A66D-15746B0D1894}" type="presOf" srcId="{12477F7A-B7A3-4F9A-90D9-E707CD698D1A}" destId="{59C53BEA-399D-49FD-B4F7-1C62C985F0B4}" srcOrd="1" destOrd="0" presId="urn:microsoft.com/office/officeart/2005/8/layout/bProcess3"/>
    <dgm:cxn modelId="{89D4DE2E-C853-4DCA-929B-7C72E1199DA5}" type="presOf" srcId="{12477F7A-B7A3-4F9A-90D9-E707CD698D1A}" destId="{DBF03F2C-760E-4DA5-A9AB-A109D2AC3641}" srcOrd="0" destOrd="0" presId="urn:microsoft.com/office/officeart/2005/8/layout/bProcess3"/>
    <dgm:cxn modelId="{26C85241-2F6C-4242-9283-40971CE6CFDB}" type="presOf" srcId="{902B096F-162E-4BCE-813F-46323746EB9F}" destId="{42809871-95C6-4C8B-8D94-3F453B83EA61}" srcOrd="0" destOrd="0" presId="urn:microsoft.com/office/officeart/2005/8/layout/bProcess3"/>
    <dgm:cxn modelId="{829AE868-7879-4F95-A78C-48DC991354E1}" type="presOf" srcId="{850359FE-7790-41B4-BA3A-365629849AB8}" destId="{84BB20A1-90E8-4E2B-8D33-94737E972A98}" srcOrd="0" destOrd="0" presId="urn:microsoft.com/office/officeart/2005/8/layout/bProcess3"/>
    <dgm:cxn modelId="{DC1DEB91-B10A-44D5-83DD-396B2C99B53F}" srcId="{C0C26AF9-0EEB-4195-A982-D268FF067F36}" destId="{3FCFB3D5-5246-4542-B7E7-3E5BD5E83896}" srcOrd="3" destOrd="0" parTransId="{CA3C5ABB-4CB2-49CB-8F02-DBD4A2C030B9}" sibTransId="{AA592474-FF87-4EC2-AEAC-7E5C31338A63}"/>
    <dgm:cxn modelId="{F9957E9A-3086-4ED8-A157-86D07D6EC063}" srcId="{C0C26AF9-0EEB-4195-A982-D268FF067F36}" destId="{B4CF083A-B2B3-408A-9717-4A9607860320}" srcOrd="2" destOrd="0" parTransId="{45DC89A2-623B-4872-AD6D-BD59E21F7131}" sibTransId="{05B46880-E158-424A-B1EA-F7D20F0966A0}"/>
    <dgm:cxn modelId="{168237AB-69C3-439F-A95F-78BBA1A8ABC7}" type="presOf" srcId="{3FCFB3D5-5246-4542-B7E7-3E5BD5E83896}" destId="{C37746BE-C0F2-4347-B0FC-8A133EAA27BC}" srcOrd="0" destOrd="0" presId="urn:microsoft.com/office/officeart/2005/8/layout/bProcess3"/>
    <dgm:cxn modelId="{D8DDA0C1-AC98-45ED-B126-74AF73FC78DA}" type="presOf" srcId="{C0C26AF9-0EEB-4195-A982-D268FF067F36}" destId="{D4227095-F805-4177-B6A7-DE2CB7F25A15}" srcOrd="0" destOrd="0" presId="urn:microsoft.com/office/officeart/2005/8/layout/bProcess3"/>
    <dgm:cxn modelId="{87B0BCC2-3D7E-48C8-A37E-62A3DDA1D901}" type="presOf" srcId="{05B46880-E158-424A-B1EA-F7D20F0966A0}" destId="{A2B3D2AC-B3B2-48B4-B115-D2E18DC20730}" srcOrd="0" destOrd="0" presId="urn:microsoft.com/office/officeart/2005/8/layout/bProcess3"/>
    <dgm:cxn modelId="{86A6B8DF-0C36-4620-A02F-C3BEA39902A2}" type="presOf" srcId="{05B46880-E158-424A-B1EA-F7D20F0966A0}" destId="{319AEAD8-5963-4593-975B-1CE6A1C5AA55}" srcOrd="1" destOrd="0" presId="urn:microsoft.com/office/officeart/2005/8/layout/bProcess3"/>
    <dgm:cxn modelId="{A415AAF5-4A50-49FB-A47C-9B00A227A03D}" srcId="{C0C26AF9-0EEB-4195-A982-D268FF067F36}" destId="{850359FE-7790-41B4-BA3A-365629849AB8}" srcOrd="0" destOrd="0" parTransId="{E53A7843-C35C-4218-82AF-CD5033732565}" sibTransId="{12477F7A-B7A3-4F9A-90D9-E707CD698D1A}"/>
    <dgm:cxn modelId="{0A43DFF9-464C-41FF-802D-CF20EA21575C}" type="presOf" srcId="{902B096F-162E-4BCE-813F-46323746EB9F}" destId="{0E3E13C7-56AC-4695-B0F4-792D01B3A85C}" srcOrd="1" destOrd="0" presId="urn:microsoft.com/office/officeart/2005/8/layout/bProcess3"/>
    <dgm:cxn modelId="{FDA578FA-52F5-4442-BF1D-A98E2E64D33B}" type="presParOf" srcId="{D4227095-F805-4177-B6A7-DE2CB7F25A15}" destId="{84BB20A1-90E8-4E2B-8D33-94737E972A98}" srcOrd="0" destOrd="0" presId="urn:microsoft.com/office/officeart/2005/8/layout/bProcess3"/>
    <dgm:cxn modelId="{3CA0C149-A976-4C51-90E0-9E6DD17EF695}" type="presParOf" srcId="{D4227095-F805-4177-B6A7-DE2CB7F25A15}" destId="{DBF03F2C-760E-4DA5-A9AB-A109D2AC3641}" srcOrd="1" destOrd="0" presId="urn:microsoft.com/office/officeart/2005/8/layout/bProcess3"/>
    <dgm:cxn modelId="{AE41002D-FD3F-4C16-A182-827500166F8C}" type="presParOf" srcId="{DBF03F2C-760E-4DA5-A9AB-A109D2AC3641}" destId="{59C53BEA-399D-49FD-B4F7-1C62C985F0B4}" srcOrd="0" destOrd="0" presId="urn:microsoft.com/office/officeart/2005/8/layout/bProcess3"/>
    <dgm:cxn modelId="{7EFF0948-45EA-4D42-9AD8-9AD9C63F3E1C}" type="presParOf" srcId="{D4227095-F805-4177-B6A7-DE2CB7F25A15}" destId="{48948E04-C981-4914-B887-5A366C0D3E21}" srcOrd="2" destOrd="0" presId="urn:microsoft.com/office/officeart/2005/8/layout/bProcess3"/>
    <dgm:cxn modelId="{8DDAE719-8FEA-4DB3-B15B-A43A243BA81D}" type="presParOf" srcId="{D4227095-F805-4177-B6A7-DE2CB7F25A15}" destId="{42809871-95C6-4C8B-8D94-3F453B83EA61}" srcOrd="3" destOrd="0" presId="urn:microsoft.com/office/officeart/2005/8/layout/bProcess3"/>
    <dgm:cxn modelId="{F1CF66E9-7594-45C7-A234-38605ACF9592}" type="presParOf" srcId="{42809871-95C6-4C8B-8D94-3F453B83EA61}" destId="{0E3E13C7-56AC-4695-B0F4-792D01B3A85C}" srcOrd="0" destOrd="0" presId="urn:microsoft.com/office/officeart/2005/8/layout/bProcess3"/>
    <dgm:cxn modelId="{BA66EFCB-0315-4FE2-AF77-B7021079E7ED}" type="presParOf" srcId="{D4227095-F805-4177-B6A7-DE2CB7F25A15}" destId="{65EA61B3-8298-4008-AC34-4A9F39E715C5}" srcOrd="4" destOrd="0" presId="urn:microsoft.com/office/officeart/2005/8/layout/bProcess3"/>
    <dgm:cxn modelId="{4DF43FCF-B5DF-4FB1-A5C0-9F2D963DE953}" type="presParOf" srcId="{D4227095-F805-4177-B6A7-DE2CB7F25A15}" destId="{A2B3D2AC-B3B2-48B4-B115-D2E18DC20730}" srcOrd="5" destOrd="0" presId="urn:microsoft.com/office/officeart/2005/8/layout/bProcess3"/>
    <dgm:cxn modelId="{58FFB7A2-42B6-4360-81CD-59AB2D390CCF}" type="presParOf" srcId="{A2B3D2AC-B3B2-48B4-B115-D2E18DC20730}" destId="{319AEAD8-5963-4593-975B-1CE6A1C5AA55}" srcOrd="0" destOrd="0" presId="urn:microsoft.com/office/officeart/2005/8/layout/bProcess3"/>
    <dgm:cxn modelId="{1DB893F1-AC7E-434B-A6FA-20494FA55A89}" type="presParOf" srcId="{D4227095-F805-4177-B6A7-DE2CB7F25A15}" destId="{C37746BE-C0F2-4347-B0FC-8A133EAA27BC}" srcOrd="6" destOrd="0" presId="urn:microsoft.com/office/officeart/2005/8/layout/bProcess3"/>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9ADD186-E60F-45EA-BECE-A2C67F35E2F2}" type="doc">
      <dgm:prSet loTypeId="urn:microsoft.com/office/officeart/2005/8/layout/bProcess3" loCatId="process" qsTypeId="urn:microsoft.com/office/officeart/2005/8/quickstyle/simple1" qsCatId="simple" csTypeId="urn:microsoft.com/office/officeart/2005/8/colors/accent1_2" csCatId="accent1" phldr="1"/>
      <dgm:spPr/>
      <dgm:t>
        <a:bodyPr/>
        <a:lstStyle/>
        <a:p>
          <a:endParaRPr lang="en-US"/>
        </a:p>
      </dgm:t>
    </dgm:pt>
    <dgm:pt modelId="{72802CDA-0A7A-43B7-A6D2-E7473B50AB5B}">
      <dgm:prSet phldrT="[Text]" custT="1"/>
      <dgm:spPr>
        <a:solidFill>
          <a:schemeClr val="accent1">
            <a:lumMod val="20000"/>
            <a:lumOff val="80000"/>
          </a:schemeClr>
        </a:solidFill>
      </dgm:spPr>
      <dgm:t>
        <a:bodyPr/>
        <a:lstStyle/>
        <a:p>
          <a:r>
            <a:rPr lang="en-US" sz="1200">
              <a:solidFill>
                <a:schemeClr val="tx1"/>
              </a:solidFill>
              <a:latin typeface="Arial" panose="020B0604020202020204" pitchFamily="34" charset="0"/>
              <a:cs typeface="Arial" panose="020B0604020202020204" pitchFamily="34" charset="0"/>
            </a:rPr>
            <a:t>Staff, facilities, equipment, time</a:t>
          </a:r>
        </a:p>
      </dgm:t>
    </dgm:pt>
    <dgm:pt modelId="{9EEF875F-055D-4DDE-8E6E-8EED01EBAEC2}" type="parTrans" cxnId="{E75EF159-1004-4323-A3FA-1A535408405E}">
      <dgm:prSet/>
      <dgm:spPr/>
      <dgm:t>
        <a:bodyPr/>
        <a:lstStyle/>
        <a:p>
          <a:endParaRPr lang="en-US"/>
        </a:p>
      </dgm:t>
    </dgm:pt>
    <dgm:pt modelId="{81FECEC0-918F-4B27-961B-60A816CAADA5}" type="sibTrans" cxnId="{E75EF159-1004-4323-A3FA-1A535408405E}">
      <dgm:prSet/>
      <dgm:spPr/>
      <dgm:t>
        <a:bodyPr/>
        <a:lstStyle/>
        <a:p>
          <a:endParaRPr lang="en-US"/>
        </a:p>
      </dgm:t>
    </dgm:pt>
    <dgm:pt modelId="{B2ABF736-83E9-4631-A617-8A8F1A3306D7}">
      <dgm:prSet phldrT="[Text]" custT="1"/>
      <dgm:spPr>
        <a:solidFill>
          <a:schemeClr val="accent1">
            <a:lumMod val="20000"/>
            <a:lumOff val="80000"/>
          </a:schemeClr>
        </a:solidFill>
      </dgm:spPr>
      <dgm:t>
        <a:bodyPr/>
        <a:lstStyle/>
        <a:p>
          <a:r>
            <a:rPr lang="en-US" sz="1200">
              <a:solidFill>
                <a:schemeClr val="tx1"/>
              </a:solidFill>
              <a:latin typeface="Arial" panose="020B0604020202020204" pitchFamily="34" charset="0"/>
              <a:cs typeface="Arial" panose="020B0604020202020204" pitchFamily="34" charset="0"/>
            </a:rPr>
            <a:t>Classes, peer support</a:t>
          </a:r>
        </a:p>
      </dgm:t>
    </dgm:pt>
    <dgm:pt modelId="{138BDB7F-62B5-4102-97EF-3B696BC92B6D}" type="parTrans" cxnId="{B5D1D252-16A6-427D-B556-40B139033696}">
      <dgm:prSet/>
      <dgm:spPr/>
      <dgm:t>
        <a:bodyPr/>
        <a:lstStyle/>
        <a:p>
          <a:endParaRPr lang="en-US"/>
        </a:p>
      </dgm:t>
    </dgm:pt>
    <dgm:pt modelId="{0ECC018E-F455-4F85-A8B6-54D0BC14702A}" type="sibTrans" cxnId="{B5D1D252-16A6-427D-B556-40B139033696}">
      <dgm:prSet/>
      <dgm:spPr/>
      <dgm:t>
        <a:bodyPr/>
        <a:lstStyle/>
        <a:p>
          <a:endParaRPr lang="en-US"/>
        </a:p>
      </dgm:t>
    </dgm:pt>
    <dgm:pt modelId="{96732EA4-E470-4861-9A40-E9A68778FEE8}">
      <dgm:prSet phldrT="[Text]" custT="1"/>
      <dgm:spPr>
        <a:solidFill>
          <a:schemeClr val="accent1">
            <a:lumMod val="20000"/>
            <a:lumOff val="80000"/>
          </a:schemeClr>
        </a:solidFill>
      </dgm:spPr>
      <dgm:t>
        <a:bodyPr/>
        <a:lstStyle/>
        <a:p>
          <a:r>
            <a:rPr lang="en-US" sz="1200">
              <a:solidFill>
                <a:schemeClr val="tx1"/>
              </a:solidFill>
              <a:latin typeface="Arial" panose="020B0604020202020204" pitchFamily="34" charset="0"/>
              <a:cs typeface="Arial" panose="020B0604020202020204" pitchFamily="34" charset="0"/>
            </a:rPr>
            <a:t>Number of people attending classes</a:t>
          </a:r>
        </a:p>
      </dgm:t>
    </dgm:pt>
    <dgm:pt modelId="{65BC1A9A-F6A7-4B6D-8E60-352F4CF5DDDF}" type="parTrans" cxnId="{7DE45DFC-6C63-4058-865F-7346A900FE6F}">
      <dgm:prSet/>
      <dgm:spPr/>
      <dgm:t>
        <a:bodyPr/>
        <a:lstStyle/>
        <a:p>
          <a:endParaRPr lang="en-US"/>
        </a:p>
      </dgm:t>
    </dgm:pt>
    <dgm:pt modelId="{80633962-2050-4AA2-B4CB-42C03CC333C4}" type="sibTrans" cxnId="{7DE45DFC-6C63-4058-865F-7346A900FE6F}">
      <dgm:prSet/>
      <dgm:spPr/>
      <dgm:t>
        <a:bodyPr/>
        <a:lstStyle/>
        <a:p>
          <a:endParaRPr lang="en-US"/>
        </a:p>
      </dgm:t>
    </dgm:pt>
    <dgm:pt modelId="{6871CFC6-7CBF-45ED-99E8-9CBB29A63420}">
      <dgm:prSet phldrT="[Text]" custT="1"/>
      <dgm:spPr>
        <a:solidFill>
          <a:schemeClr val="accent2">
            <a:lumMod val="75000"/>
          </a:schemeClr>
        </a:solidFill>
      </dgm:spPr>
      <dgm:t>
        <a:bodyPr/>
        <a:lstStyle/>
        <a:p>
          <a:r>
            <a:rPr lang="en-US" sz="1200">
              <a:solidFill>
                <a:schemeClr val="bg1"/>
              </a:solidFill>
              <a:latin typeface="Arial" panose="020B0604020202020204" pitchFamily="34" charset="0"/>
              <a:cs typeface="Arial" panose="020B0604020202020204" pitchFamily="34" charset="0"/>
            </a:rPr>
            <a:t>People with disabilities demonstrate improved independent living skills at home</a:t>
          </a:r>
        </a:p>
      </dgm:t>
    </dgm:pt>
    <dgm:pt modelId="{C7BF2993-8019-4811-96B4-F0172E79296D}" type="parTrans" cxnId="{D27AEFA7-9C30-4324-909F-FB12F22B6601}">
      <dgm:prSet/>
      <dgm:spPr/>
      <dgm:t>
        <a:bodyPr/>
        <a:lstStyle/>
        <a:p>
          <a:endParaRPr lang="en-US"/>
        </a:p>
      </dgm:t>
    </dgm:pt>
    <dgm:pt modelId="{C5885958-F25D-400C-BC42-B58B5329CD74}" type="sibTrans" cxnId="{D27AEFA7-9C30-4324-909F-FB12F22B6601}">
      <dgm:prSet/>
      <dgm:spPr/>
      <dgm:t>
        <a:bodyPr/>
        <a:lstStyle/>
        <a:p>
          <a:endParaRPr lang="en-US"/>
        </a:p>
      </dgm:t>
    </dgm:pt>
    <dgm:pt modelId="{B7769F93-77F7-49E0-A1E8-B1E64C7B9CC2}" type="pres">
      <dgm:prSet presAssocID="{89ADD186-E60F-45EA-BECE-A2C67F35E2F2}" presName="Name0" presStyleCnt="0">
        <dgm:presLayoutVars>
          <dgm:dir/>
          <dgm:resizeHandles val="exact"/>
        </dgm:presLayoutVars>
      </dgm:prSet>
      <dgm:spPr/>
    </dgm:pt>
    <dgm:pt modelId="{2CF2ACC3-485F-4E69-BCC4-E99ECFA56F78}" type="pres">
      <dgm:prSet presAssocID="{72802CDA-0A7A-43B7-A6D2-E7473B50AB5B}" presName="node" presStyleLbl="node1" presStyleIdx="0" presStyleCnt="4">
        <dgm:presLayoutVars>
          <dgm:bulletEnabled val="1"/>
        </dgm:presLayoutVars>
      </dgm:prSet>
      <dgm:spPr/>
    </dgm:pt>
    <dgm:pt modelId="{E0D3A9A0-5E69-4665-834F-9C7DA980ED79}" type="pres">
      <dgm:prSet presAssocID="{81FECEC0-918F-4B27-961B-60A816CAADA5}" presName="sibTrans" presStyleLbl="sibTrans1D1" presStyleIdx="0" presStyleCnt="3"/>
      <dgm:spPr/>
    </dgm:pt>
    <dgm:pt modelId="{6E622848-49B9-4D89-BA6B-2871D27B4D82}" type="pres">
      <dgm:prSet presAssocID="{81FECEC0-918F-4B27-961B-60A816CAADA5}" presName="connectorText" presStyleLbl="sibTrans1D1" presStyleIdx="0" presStyleCnt="3"/>
      <dgm:spPr/>
    </dgm:pt>
    <dgm:pt modelId="{A53923E5-1898-4C1A-97FC-C1C0264D5E47}" type="pres">
      <dgm:prSet presAssocID="{B2ABF736-83E9-4631-A617-8A8F1A3306D7}" presName="node" presStyleLbl="node1" presStyleIdx="1" presStyleCnt="4">
        <dgm:presLayoutVars>
          <dgm:bulletEnabled val="1"/>
        </dgm:presLayoutVars>
      </dgm:prSet>
      <dgm:spPr/>
    </dgm:pt>
    <dgm:pt modelId="{579298A1-3225-4DE8-B910-A6DAA5386347}" type="pres">
      <dgm:prSet presAssocID="{0ECC018E-F455-4F85-A8B6-54D0BC14702A}" presName="sibTrans" presStyleLbl="sibTrans1D1" presStyleIdx="1" presStyleCnt="3"/>
      <dgm:spPr/>
    </dgm:pt>
    <dgm:pt modelId="{ED0D31B6-2FDC-4D22-92AC-0ED811B4243A}" type="pres">
      <dgm:prSet presAssocID="{0ECC018E-F455-4F85-A8B6-54D0BC14702A}" presName="connectorText" presStyleLbl="sibTrans1D1" presStyleIdx="1" presStyleCnt="3"/>
      <dgm:spPr/>
    </dgm:pt>
    <dgm:pt modelId="{C7AE3DBA-1603-4485-9178-F1FC51B2E023}" type="pres">
      <dgm:prSet presAssocID="{96732EA4-E470-4861-9A40-E9A68778FEE8}" presName="node" presStyleLbl="node1" presStyleIdx="2" presStyleCnt="4">
        <dgm:presLayoutVars>
          <dgm:bulletEnabled val="1"/>
        </dgm:presLayoutVars>
      </dgm:prSet>
      <dgm:spPr/>
    </dgm:pt>
    <dgm:pt modelId="{FB1E6157-2604-41B0-A7AA-64654FCC1FC4}" type="pres">
      <dgm:prSet presAssocID="{80633962-2050-4AA2-B4CB-42C03CC333C4}" presName="sibTrans" presStyleLbl="sibTrans1D1" presStyleIdx="2" presStyleCnt="3"/>
      <dgm:spPr/>
    </dgm:pt>
    <dgm:pt modelId="{B7864CBB-4266-4F13-B379-B0FB6985690F}" type="pres">
      <dgm:prSet presAssocID="{80633962-2050-4AA2-B4CB-42C03CC333C4}" presName="connectorText" presStyleLbl="sibTrans1D1" presStyleIdx="2" presStyleCnt="3"/>
      <dgm:spPr/>
    </dgm:pt>
    <dgm:pt modelId="{E65DE43F-4974-4A5F-B866-28EB94AD4C50}" type="pres">
      <dgm:prSet presAssocID="{6871CFC6-7CBF-45ED-99E8-9CBB29A63420}" presName="node" presStyleLbl="node1" presStyleIdx="3" presStyleCnt="4" custScaleY="175973">
        <dgm:presLayoutVars>
          <dgm:bulletEnabled val="1"/>
        </dgm:presLayoutVars>
      </dgm:prSet>
      <dgm:spPr/>
    </dgm:pt>
  </dgm:ptLst>
  <dgm:cxnLst>
    <dgm:cxn modelId="{01956F09-E9B6-4442-BC3D-145982367334}" type="presOf" srcId="{81FECEC0-918F-4B27-961B-60A816CAADA5}" destId="{E0D3A9A0-5E69-4665-834F-9C7DA980ED79}" srcOrd="0" destOrd="0" presId="urn:microsoft.com/office/officeart/2005/8/layout/bProcess3"/>
    <dgm:cxn modelId="{F7D3DF22-C214-4B6E-BE6F-920E4C5234C5}" type="presOf" srcId="{96732EA4-E470-4861-9A40-E9A68778FEE8}" destId="{C7AE3DBA-1603-4485-9178-F1FC51B2E023}" srcOrd="0" destOrd="0" presId="urn:microsoft.com/office/officeart/2005/8/layout/bProcess3"/>
    <dgm:cxn modelId="{AC358631-ADA7-40AB-8AD4-426EF1F4D075}" type="presOf" srcId="{B2ABF736-83E9-4631-A617-8A8F1A3306D7}" destId="{A53923E5-1898-4C1A-97FC-C1C0264D5E47}" srcOrd="0" destOrd="0" presId="urn:microsoft.com/office/officeart/2005/8/layout/bProcess3"/>
    <dgm:cxn modelId="{C406CE60-B6FB-427C-8E63-65D85C9C1BAA}" type="presOf" srcId="{0ECC018E-F455-4F85-A8B6-54D0BC14702A}" destId="{ED0D31B6-2FDC-4D22-92AC-0ED811B4243A}" srcOrd="1" destOrd="0" presId="urn:microsoft.com/office/officeart/2005/8/layout/bProcess3"/>
    <dgm:cxn modelId="{09795D6A-24BF-4DF5-BA1E-20B3E15F5C83}" type="presOf" srcId="{80633962-2050-4AA2-B4CB-42C03CC333C4}" destId="{FB1E6157-2604-41B0-A7AA-64654FCC1FC4}" srcOrd="0" destOrd="0" presId="urn:microsoft.com/office/officeart/2005/8/layout/bProcess3"/>
    <dgm:cxn modelId="{B5D1D252-16A6-427D-B556-40B139033696}" srcId="{89ADD186-E60F-45EA-BECE-A2C67F35E2F2}" destId="{B2ABF736-83E9-4631-A617-8A8F1A3306D7}" srcOrd="1" destOrd="0" parTransId="{138BDB7F-62B5-4102-97EF-3B696BC92B6D}" sibTransId="{0ECC018E-F455-4F85-A8B6-54D0BC14702A}"/>
    <dgm:cxn modelId="{E75EF159-1004-4323-A3FA-1A535408405E}" srcId="{89ADD186-E60F-45EA-BECE-A2C67F35E2F2}" destId="{72802CDA-0A7A-43B7-A6D2-E7473B50AB5B}" srcOrd="0" destOrd="0" parTransId="{9EEF875F-055D-4DDE-8E6E-8EED01EBAEC2}" sibTransId="{81FECEC0-918F-4B27-961B-60A816CAADA5}"/>
    <dgm:cxn modelId="{2007EB9E-9904-4D5A-AD49-2402F486FA1A}" type="presOf" srcId="{6871CFC6-7CBF-45ED-99E8-9CBB29A63420}" destId="{E65DE43F-4974-4A5F-B866-28EB94AD4C50}" srcOrd="0" destOrd="0" presId="urn:microsoft.com/office/officeart/2005/8/layout/bProcess3"/>
    <dgm:cxn modelId="{6CDCA8A0-6F87-4A15-993B-B59F87DF55E6}" type="presOf" srcId="{72802CDA-0A7A-43B7-A6D2-E7473B50AB5B}" destId="{2CF2ACC3-485F-4E69-BCC4-E99ECFA56F78}" srcOrd="0" destOrd="0" presId="urn:microsoft.com/office/officeart/2005/8/layout/bProcess3"/>
    <dgm:cxn modelId="{D27AEFA7-9C30-4324-909F-FB12F22B6601}" srcId="{89ADD186-E60F-45EA-BECE-A2C67F35E2F2}" destId="{6871CFC6-7CBF-45ED-99E8-9CBB29A63420}" srcOrd="3" destOrd="0" parTransId="{C7BF2993-8019-4811-96B4-F0172E79296D}" sibTransId="{C5885958-F25D-400C-BC42-B58B5329CD74}"/>
    <dgm:cxn modelId="{D8AB4DB5-BE2A-480A-A189-98783366E293}" type="presOf" srcId="{89ADD186-E60F-45EA-BECE-A2C67F35E2F2}" destId="{B7769F93-77F7-49E0-A1E8-B1E64C7B9CC2}" srcOrd="0" destOrd="0" presId="urn:microsoft.com/office/officeart/2005/8/layout/bProcess3"/>
    <dgm:cxn modelId="{840CD6CD-9EE1-489B-AABC-1E3F67FA2B67}" type="presOf" srcId="{81FECEC0-918F-4B27-961B-60A816CAADA5}" destId="{6E622848-49B9-4D89-BA6B-2871D27B4D82}" srcOrd="1" destOrd="0" presId="urn:microsoft.com/office/officeart/2005/8/layout/bProcess3"/>
    <dgm:cxn modelId="{F1E203D6-B962-4B0B-A53F-D9940D9A8EB4}" type="presOf" srcId="{80633962-2050-4AA2-B4CB-42C03CC333C4}" destId="{B7864CBB-4266-4F13-B379-B0FB6985690F}" srcOrd="1" destOrd="0" presId="urn:microsoft.com/office/officeart/2005/8/layout/bProcess3"/>
    <dgm:cxn modelId="{F6003BE5-EF57-49A3-9E82-5FB1CFE6426C}" type="presOf" srcId="{0ECC018E-F455-4F85-A8B6-54D0BC14702A}" destId="{579298A1-3225-4DE8-B910-A6DAA5386347}" srcOrd="0" destOrd="0" presId="urn:microsoft.com/office/officeart/2005/8/layout/bProcess3"/>
    <dgm:cxn modelId="{7DE45DFC-6C63-4058-865F-7346A900FE6F}" srcId="{89ADD186-E60F-45EA-BECE-A2C67F35E2F2}" destId="{96732EA4-E470-4861-9A40-E9A68778FEE8}" srcOrd="2" destOrd="0" parTransId="{65BC1A9A-F6A7-4B6D-8E60-352F4CF5DDDF}" sibTransId="{80633962-2050-4AA2-B4CB-42C03CC333C4}"/>
    <dgm:cxn modelId="{AD72EA6A-807C-4DE9-9D47-A08C70E38FA2}" type="presParOf" srcId="{B7769F93-77F7-49E0-A1E8-B1E64C7B9CC2}" destId="{2CF2ACC3-485F-4E69-BCC4-E99ECFA56F78}" srcOrd="0" destOrd="0" presId="urn:microsoft.com/office/officeart/2005/8/layout/bProcess3"/>
    <dgm:cxn modelId="{3E4116CD-4A9F-4DD0-82E4-F624C7B06609}" type="presParOf" srcId="{B7769F93-77F7-49E0-A1E8-B1E64C7B9CC2}" destId="{E0D3A9A0-5E69-4665-834F-9C7DA980ED79}" srcOrd="1" destOrd="0" presId="urn:microsoft.com/office/officeart/2005/8/layout/bProcess3"/>
    <dgm:cxn modelId="{EAC9EE4E-95F9-47F5-A23E-9071637EFC31}" type="presParOf" srcId="{E0D3A9A0-5E69-4665-834F-9C7DA980ED79}" destId="{6E622848-49B9-4D89-BA6B-2871D27B4D82}" srcOrd="0" destOrd="0" presId="urn:microsoft.com/office/officeart/2005/8/layout/bProcess3"/>
    <dgm:cxn modelId="{B1C1E502-02E6-4FDB-9A9A-2F7678998785}" type="presParOf" srcId="{B7769F93-77F7-49E0-A1E8-B1E64C7B9CC2}" destId="{A53923E5-1898-4C1A-97FC-C1C0264D5E47}" srcOrd="2" destOrd="0" presId="urn:microsoft.com/office/officeart/2005/8/layout/bProcess3"/>
    <dgm:cxn modelId="{360AF5CE-7F80-4F64-933E-28CDAD3091FF}" type="presParOf" srcId="{B7769F93-77F7-49E0-A1E8-B1E64C7B9CC2}" destId="{579298A1-3225-4DE8-B910-A6DAA5386347}" srcOrd="3" destOrd="0" presId="urn:microsoft.com/office/officeart/2005/8/layout/bProcess3"/>
    <dgm:cxn modelId="{6DBBBF7A-4F79-44BE-AB01-D997AB0DA171}" type="presParOf" srcId="{579298A1-3225-4DE8-B910-A6DAA5386347}" destId="{ED0D31B6-2FDC-4D22-92AC-0ED811B4243A}" srcOrd="0" destOrd="0" presId="urn:microsoft.com/office/officeart/2005/8/layout/bProcess3"/>
    <dgm:cxn modelId="{55098327-F818-4786-A5F8-7C235162E070}" type="presParOf" srcId="{B7769F93-77F7-49E0-A1E8-B1E64C7B9CC2}" destId="{C7AE3DBA-1603-4485-9178-F1FC51B2E023}" srcOrd="4" destOrd="0" presId="urn:microsoft.com/office/officeart/2005/8/layout/bProcess3"/>
    <dgm:cxn modelId="{32A8AB7C-05B1-4236-B9AC-E9E1688C4E6A}" type="presParOf" srcId="{B7769F93-77F7-49E0-A1E8-B1E64C7B9CC2}" destId="{FB1E6157-2604-41B0-A7AA-64654FCC1FC4}" srcOrd="5" destOrd="0" presId="urn:microsoft.com/office/officeart/2005/8/layout/bProcess3"/>
    <dgm:cxn modelId="{E745DBE8-5CBB-41A0-8CBD-FE7F8C8FD88C}" type="presParOf" srcId="{FB1E6157-2604-41B0-A7AA-64654FCC1FC4}" destId="{B7864CBB-4266-4F13-B379-B0FB6985690F}" srcOrd="0" destOrd="0" presId="urn:microsoft.com/office/officeart/2005/8/layout/bProcess3"/>
    <dgm:cxn modelId="{9F77F2B3-8FC9-4B01-A735-61DC3A4DF124}" type="presParOf" srcId="{B7769F93-77F7-49E0-A1E8-B1E64C7B9CC2}" destId="{E65DE43F-4974-4A5F-B866-28EB94AD4C50}" srcOrd="6" destOrd="0" presId="urn:microsoft.com/office/officeart/2005/8/layout/bProcess3"/>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BF03F2C-760E-4DA5-A9AB-A109D2AC3641}">
      <dsp:nvSpPr>
        <dsp:cNvPr id="0" name=""/>
        <dsp:cNvSpPr/>
      </dsp:nvSpPr>
      <dsp:spPr>
        <a:xfrm>
          <a:off x="1332329" y="872490"/>
          <a:ext cx="275262" cy="91440"/>
        </a:xfrm>
        <a:custGeom>
          <a:avLst/>
          <a:gdLst/>
          <a:ahLst/>
          <a:cxnLst/>
          <a:rect l="0" t="0" r="0" b="0"/>
          <a:pathLst>
            <a:path>
              <a:moveTo>
                <a:pt x="0" y="45720"/>
              </a:moveTo>
              <a:lnTo>
                <a:pt x="275262"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462314" y="916679"/>
        <a:ext cx="15293" cy="3061"/>
      </dsp:txXfrm>
    </dsp:sp>
    <dsp:sp modelId="{84BB20A1-90E8-4E2B-8D33-94737E972A98}">
      <dsp:nvSpPr>
        <dsp:cNvPr id="0" name=""/>
        <dsp:cNvSpPr/>
      </dsp:nvSpPr>
      <dsp:spPr>
        <a:xfrm>
          <a:off x="4291" y="22675"/>
          <a:ext cx="1329838" cy="1791068"/>
        </a:xfrm>
        <a:prstGeom prst="rect">
          <a:avLst/>
        </a:prstGeom>
        <a:solidFill>
          <a:schemeClr val="accent1">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8016" tIns="128016" rIns="128016" bIns="128016" numCol="1" spcCol="1270" anchor="ctr" anchorCtr="0">
          <a:noAutofit/>
        </a:bodyPr>
        <a:lstStyle/>
        <a:p>
          <a:pPr marL="0" lvl="0" indent="0" algn="ctr" defTabSz="800100">
            <a:lnSpc>
              <a:spcPct val="90000"/>
            </a:lnSpc>
            <a:spcBef>
              <a:spcPct val="0"/>
            </a:spcBef>
            <a:spcAft>
              <a:spcPct val="35000"/>
            </a:spcAft>
            <a:buNone/>
          </a:pPr>
          <a:r>
            <a:rPr lang="en-US" sz="1800" kern="1200">
              <a:solidFill>
                <a:schemeClr val="tx1"/>
              </a:solidFill>
              <a:latin typeface="Arial" panose="020B0604020202020204" pitchFamily="34" charset="0"/>
              <a:cs typeface="Arial" panose="020B0604020202020204" pitchFamily="34" charset="0"/>
            </a:rPr>
            <a:t>Inputs</a:t>
          </a:r>
        </a:p>
        <a:p>
          <a:pPr marL="0" lvl="0" indent="0" algn="ctr" defTabSz="800100">
            <a:lnSpc>
              <a:spcPct val="90000"/>
            </a:lnSpc>
            <a:spcBef>
              <a:spcPct val="0"/>
            </a:spcBef>
            <a:spcAft>
              <a:spcPct val="35000"/>
            </a:spcAft>
            <a:buNone/>
          </a:pPr>
          <a:r>
            <a:rPr lang="en-US" sz="1200" kern="1200">
              <a:solidFill>
                <a:schemeClr val="tx1"/>
              </a:solidFill>
              <a:latin typeface="Arial" panose="020B0604020202020204" pitchFamily="34" charset="0"/>
              <a:cs typeface="Arial" panose="020B0604020202020204" pitchFamily="34" charset="0"/>
            </a:rPr>
            <a:t>Resources dedicated to our consumed by the program</a:t>
          </a:r>
        </a:p>
      </dsp:txBody>
      <dsp:txXfrm>
        <a:off x="4291" y="22675"/>
        <a:ext cx="1329838" cy="1791068"/>
      </dsp:txXfrm>
    </dsp:sp>
    <dsp:sp modelId="{42809871-95C6-4C8B-8D94-3F453B83EA61}">
      <dsp:nvSpPr>
        <dsp:cNvPr id="0" name=""/>
        <dsp:cNvSpPr/>
      </dsp:nvSpPr>
      <dsp:spPr>
        <a:xfrm>
          <a:off x="2968030" y="872490"/>
          <a:ext cx="275262" cy="91440"/>
        </a:xfrm>
        <a:custGeom>
          <a:avLst/>
          <a:gdLst/>
          <a:ahLst/>
          <a:cxnLst/>
          <a:rect l="0" t="0" r="0" b="0"/>
          <a:pathLst>
            <a:path>
              <a:moveTo>
                <a:pt x="0" y="45720"/>
              </a:moveTo>
              <a:lnTo>
                <a:pt x="275262"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098015" y="916679"/>
        <a:ext cx="15293" cy="3061"/>
      </dsp:txXfrm>
    </dsp:sp>
    <dsp:sp modelId="{48948E04-C981-4914-B887-5A366C0D3E21}">
      <dsp:nvSpPr>
        <dsp:cNvPr id="0" name=""/>
        <dsp:cNvSpPr/>
      </dsp:nvSpPr>
      <dsp:spPr>
        <a:xfrm>
          <a:off x="1639992" y="16499"/>
          <a:ext cx="1329838" cy="1803420"/>
        </a:xfrm>
        <a:prstGeom prst="rect">
          <a:avLst/>
        </a:prstGeom>
        <a:solidFill>
          <a:schemeClr val="accent1">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8016" tIns="128016" rIns="128016" bIns="128016" numCol="1" spcCol="1270" anchor="ctr" anchorCtr="0">
          <a:noAutofit/>
        </a:bodyPr>
        <a:lstStyle/>
        <a:p>
          <a:pPr marL="0" lvl="0" indent="0" algn="ctr" defTabSz="800100">
            <a:lnSpc>
              <a:spcPct val="90000"/>
            </a:lnSpc>
            <a:spcBef>
              <a:spcPct val="0"/>
            </a:spcBef>
            <a:spcAft>
              <a:spcPct val="35000"/>
            </a:spcAft>
            <a:buNone/>
          </a:pPr>
          <a:r>
            <a:rPr lang="en-US" sz="1800" kern="1200">
              <a:solidFill>
                <a:schemeClr val="tx1"/>
              </a:solidFill>
              <a:latin typeface="Arial" panose="020B0604020202020204" pitchFamily="34" charset="0"/>
              <a:cs typeface="Arial" panose="020B0604020202020204" pitchFamily="34" charset="0"/>
            </a:rPr>
            <a:t>Activities</a:t>
          </a:r>
        </a:p>
        <a:p>
          <a:pPr marL="0" lvl="0" indent="0" algn="ctr" defTabSz="800100">
            <a:lnSpc>
              <a:spcPct val="90000"/>
            </a:lnSpc>
            <a:spcBef>
              <a:spcPct val="0"/>
            </a:spcBef>
            <a:spcAft>
              <a:spcPct val="35000"/>
            </a:spcAft>
            <a:buNone/>
          </a:pPr>
          <a:r>
            <a:rPr lang="en-US" sz="1200" kern="1200">
              <a:solidFill>
                <a:schemeClr val="tx1"/>
              </a:solidFill>
              <a:latin typeface="Arial" panose="020B0604020202020204" pitchFamily="34" charset="0"/>
              <a:cs typeface="Arial" panose="020B0604020202020204" pitchFamily="34" charset="0"/>
            </a:rPr>
            <a:t>What the program does to fulfill its mission</a:t>
          </a:r>
        </a:p>
      </dsp:txBody>
      <dsp:txXfrm>
        <a:off x="1639992" y="16499"/>
        <a:ext cx="1329838" cy="1803420"/>
      </dsp:txXfrm>
    </dsp:sp>
    <dsp:sp modelId="{A2B3D2AC-B3B2-48B4-B115-D2E18DC20730}">
      <dsp:nvSpPr>
        <dsp:cNvPr id="0" name=""/>
        <dsp:cNvSpPr/>
      </dsp:nvSpPr>
      <dsp:spPr>
        <a:xfrm>
          <a:off x="4603731" y="872490"/>
          <a:ext cx="275262" cy="91440"/>
        </a:xfrm>
        <a:custGeom>
          <a:avLst/>
          <a:gdLst/>
          <a:ahLst/>
          <a:cxnLst/>
          <a:rect l="0" t="0" r="0" b="0"/>
          <a:pathLst>
            <a:path>
              <a:moveTo>
                <a:pt x="0" y="45720"/>
              </a:moveTo>
              <a:lnTo>
                <a:pt x="275262"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4733716" y="916679"/>
        <a:ext cx="15293" cy="3061"/>
      </dsp:txXfrm>
    </dsp:sp>
    <dsp:sp modelId="{65EA61B3-8298-4008-AC34-4A9F39E715C5}">
      <dsp:nvSpPr>
        <dsp:cNvPr id="0" name=""/>
        <dsp:cNvSpPr/>
      </dsp:nvSpPr>
      <dsp:spPr>
        <a:xfrm>
          <a:off x="3275693" y="22675"/>
          <a:ext cx="1329838" cy="1791068"/>
        </a:xfrm>
        <a:prstGeom prst="rect">
          <a:avLst/>
        </a:prstGeom>
        <a:solidFill>
          <a:schemeClr val="accent1">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8016" tIns="128016" rIns="128016" bIns="128016" numCol="1" spcCol="1270" anchor="ctr" anchorCtr="0">
          <a:noAutofit/>
        </a:bodyPr>
        <a:lstStyle/>
        <a:p>
          <a:pPr marL="0" lvl="0" indent="0" algn="ctr" defTabSz="800100">
            <a:lnSpc>
              <a:spcPct val="90000"/>
            </a:lnSpc>
            <a:spcBef>
              <a:spcPct val="0"/>
            </a:spcBef>
            <a:spcAft>
              <a:spcPct val="35000"/>
            </a:spcAft>
            <a:buNone/>
          </a:pPr>
          <a:r>
            <a:rPr lang="en-US" sz="1800" kern="1200">
              <a:solidFill>
                <a:schemeClr val="tx1"/>
              </a:solidFill>
              <a:latin typeface="Arial" panose="020B0604020202020204" pitchFamily="34" charset="0"/>
              <a:cs typeface="Arial" panose="020B0604020202020204" pitchFamily="34" charset="0"/>
            </a:rPr>
            <a:t>Outputs</a:t>
          </a:r>
        </a:p>
        <a:p>
          <a:pPr marL="0" lvl="0" indent="0" algn="ctr" defTabSz="800100">
            <a:lnSpc>
              <a:spcPct val="90000"/>
            </a:lnSpc>
            <a:spcBef>
              <a:spcPct val="0"/>
            </a:spcBef>
            <a:spcAft>
              <a:spcPct val="35000"/>
            </a:spcAft>
            <a:buNone/>
          </a:pPr>
          <a:r>
            <a:rPr lang="en-US" sz="1200" kern="1200">
              <a:solidFill>
                <a:schemeClr val="tx1"/>
              </a:solidFill>
              <a:latin typeface="Arial" panose="020B0604020202020204" pitchFamily="34" charset="0"/>
              <a:cs typeface="Arial" panose="020B0604020202020204" pitchFamily="34" charset="0"/>
            </a:rPr>
            <a:t>The volume of work accomplished by the program</a:t>
          </a:r>
        </a:p>
      </dsp:txBody>
      <dsp:txXfrm>
        <a:off x="3275693" y="22675"/>
        <a:ext cx="1329838" cy="1791068"/>
      </dsp:txXfrm>
    </dsp:sp>
    <dsp:sp modelId="{C37746BE-C0F2-4347-B0FC-8A133EAA27BC}">
      <dsp:nvSpPr>
        <dsp:cNvPr id="0" name=""/>
        <dsp:cNvSpPr/>
      </dsp:nvSpPr>
      <dsp:spPr>
        <a:xfrm>
          <a:off x="4911394" y="31895"/>
          <a:ext cx="1329838" cy="1772629"/>
        </a:xfrm>
        <a:prstGeom prst="rect">
          <a:avLst/>
        </a:prstGeom>
        <a:solidFill>
          <a:schemeClr val="accent2">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8016" tIns="128016" rIns="128016" bIns="128016" numCol="1" spcCol="1270" anchor="ctr" anchorCtr="0">
          <a:noAutofit/>
        </a:bodyPr>
        <a:lstStyle/>
        <a:p>
          <a:pPr marL="0" lvl="0" indent="0" algn="ctr" defTabSz="800100">
            <a:lnSpc>
              <a:spcPct val="90000"/>
            </a:lnSpc>
            <a:spcBef>
              <a:spcPct val="0"/>
            </a:spcBef>
            <a:spcAft>
              <a:spcPct val="35000"/>
            </a:spcAft>
            <a:buNone/>
          </a:pPr>
          <a:r>
            <a:rPr lang="en-US" sz="1800" kern="1200">
              <a:solidFill>
                <a:schemeClr val="bg1"/>
              </a:solidFill>
              <a:latin typeface="Arial" panose="020B0604020202020204" pitchFamily="34" charset="0"/>
              <a:cs typeface="Arial" panose="020B0604020202020204" pitchFamily="34" charset="0"/>
            </a:rPr>
            <a:t>Desired Outcomes </a:t>
          </a:r>
        </a:p>
        <a:p>
          <a:pPr marL="0" lvl="0" indent="0" algn="ctr" defTabSz="800100">
            <a:lnSpc>
              <a:spcPct val="90000"/>
            </a:lnSpc>
            <a:spcBef>
              <a:spcPct val="0"/>
            </a:spcBef>
            <a:spcAft>
              <a:spcPct val="35000"/>
            </a:spcAft>
            <a:buNone/>
          </a:pPr>
          <a:r>
            <a:rPr lang="en-US" sz="1200" kern="1200">
              <a:solidFill>
                <a:schemeClr val="bg1"/>
              </a:solidFill>
              <a:latin typeface="Arial" panose="020B0604020202020204" pitchFamily="34" charset="0"/>
              <a:cs typeface="Arial" panose="020B0604020202020204" pitchFamily="34" charset="0"/>
            </a:rPr>
            <a:t>Benefits or changes for participants during or after activities</a:t>
          </a:r>
        </a:p>
      </dsp:txBody>
      <dsp:txXfrm>
        <a:off x="4911394" y="31895"/>
        <a:ext cx="1329838" cy="177262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0D3A9A0-5E69-4665-834F-9C7DA980ED79}">
      <dsp:nvSpPr>
        <dsp:cNvPr id="0" name=""/>
        <dsp:cNvSpPr/>
      </dsp:nvSpPr>
      <dsp:spPr>
        <a:xfrm>
          <a:off x="1328603" y="873442"/>
          <a:ext cx="274408" cy="91440"/>
        </a:xfrm>
        <a:custGeom>
          <a:avLst/>
          <a:gdLst/>
          <a:ahLst/>
          <a:cxnLst/>
          <a:rect l="0" t="0" r="0" b="0"/>
          <a:pathLst>
            <a:path>
              <a:moveTo>
                <a:pt x="0" y="45720"/>
              </a:moveTo>
              <a:lnTo>
                <a:pt x="274408"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458182" y="917635"/>
        <a:ext cx="15250" cy="3053"/>
      </dsp:txXfrm>
    </dsp:sp>
    <dsp:sp modelId="{2CF2ACC3-485F-4E69-BCC4-E99ECFA56F78}">
      <dsp:nvSpPr>
        <dsp:cNvPr id="0" name=""/>
        <dsp:cNvSpPr/>
      </dsp:nvSpPr>
      <dsp:spPr>
        <a:xfrm>
          <a:off x="4279" y="521325"/>
          <a:ext cx="1326124" cy="795674"/>
        </a:xfrm>
        <a:prstGeom prst="rect">
          <a:avLst/>
        </a:prstGeom>
        <a:solidFill>
          <a:schemeClr val="accent1">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kern="1200">
              <a:solidFill>
                <a:schemeClr val="tx1"/>
              </a:solidFill>
              <a:latin typeface="Arial" panose="020B0604020202020204" pitchFamily="34" charset="0"/>
              <a:cs typeface="Arial" panose="020B0604020202020204" pitchFamily="34" charset="0"/>
            </a:rPr>
            <a:t>Staff, facilities, equipment, time</a:t>
          </a:r>
        </a:p>
      </dsp:txBody>
      <dsp:txXfrm>
        <a:off x="4279" y="521325"/>
        <a:ext cx="1326124" cy="795674"/>
      </dsp:txXfrm>
    </dsp:sp>
    <dsp:sp modelId="{579298A1-3225-4DE8-B910-A6DAA5386347}">
      <dsp:nvSpPr>
        <dsp:cNvPr id="0" name=""/>
        <dsp:cNvSpPr/>
      </dsp:nvSpPr>
      <dsp:spPr>
        <a:xfrm>
          <a:off x="2959735" y="873442"/>
          <a:ext cx="274408" cy="91440"/>
        </a:xfrm>
        <a:custGeom>
          <a:avLst/>
          <a:gdLst/>
          <a:ahLst/>
          <a:cxnLst/>
          <a:rect l="0" t="0" r="0" b="0"/>
          <a:pathLst>
            <a:path>
              <a:moveTo>
                <a:pt x="0" y="45720"/>
              </a:moveTo>
              <a:lnTo>
                <a:pt x="274408"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089314" y="917635"/>
        <a:ext cx="15250" cy="3053"/>
      </dsp:txXfrm>
    </dsp:sp>
    <dsp:sp modelId="{A53923E5-1898-4C1A-97FC-C1C0264D5E47}">
      <dsp:nvSpPr>
        <dsp:cNvPr id="0" name=""/>
        <dsp:cNvSpPr/>
      </dsp:nvSpPr>
      <dsp:spPr>
        <a:xfrm>
          <a:off x="1635411" y="521325"/>
          <a:ext cx="1326124" cy="795674"/>
        </a:xfrm>
        <a:prstGeom prst="rect">
          <a:avLst/>
        </a:prstGeom>
        <a:solidFill>
          <a:schemeClr val="accent1">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kern="1200">
              <a:solidFill>
                <a:schemeClr val="tx1"/>
              </a:solidFill>
              <a:latin typeface="Arial" panose="020B0604020202020204" pitchFamily="34" charset="0"/>
              <a:cs typeface="Arial" panose="020B0604020202020204" pitchFamily="34" charset="0"/>
            </a:rPr>
            <a:t>Classes, peer support</a:t>
          </a:r>
        </a:p>
      </dsp:txBody>
      <dsp:txXfrm>
        <a:off x="1635411" y="521325"/>
        <a:ext cx="1326124" cy="795674"/>
      </dsp:txXfrm>
    </dsp:sp>
    <dsp:sp modelId="{FB1E6157-2604-41B0-A7AA-64654FCC1FC4}">
      <dsp:nvSpPr>
        <dsp:cNvPr id="0" name=""/>
        <dsp:cNvSpPr/>
      </dsp:nvSpPr>
      <dsp:spPr>
        <a:xfrm>
          <a:off x="4590868" y="873442"/>
          <a:ext cx="274408" cy="91440"/>
        </a:xfrm>
        <a:custGeom>
          <a:avLst/>
          <a:gdLst/>
          <a:ahLst/>
          <a:cxnLst/>
          <a:rect l="0" t="0" r="0" b="0"/>
          <a:pathLst>
            <a:path>
              <a:moveTo>
                <a:pt x="0" y="45720"/>
              </a:moveTo>
              <a:lnTo>
                <a:pt x="274408"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4720447" y="917635"/>
        <a:ext cx="15250" cy="3053"/>
      </dsp:txXfrm>
    </dsp:sp>
    <dsp:sp modelId="{C7AE3DBA-1603-4485-9178-F1FC51B2E023}">
      <dsp:nvSpPr>
        <dsp:cNvPr id="0" name=""/>
        <dsp:cNvSpPr/>
      </dsp:nvSpPr>
      <dsp:spPr>
        <a:xfrm>
          <a:off x="3266544" y="521325"/>
          <a:ext cx="1326124" cy="795674"/>
        </a:xfrm>
        <a:prstGeom prst="rect">
          <a:avLst/>
        </a:prstGeom>
        <a:solidFill>
          <a:schemeClr val="accent1">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kern="1200">
              <a:solidFill>
                <a:schemeClr val="tx1"/>
              </a:solidFill>
              <a:latin typeface="Arial" panose="020B0604020202020204" pitchFamily="34" charset="0"/>
              <a:cs typeface="Arial" panose="020B0604020202020204" pitchFamily="34" charset="0"/>
            </a:rPr>
            <a:t>Number of people attending classes</a:t>
          </a:r>
        </a:p>
      </dsp:txBody>
      <dsp:txXfrm>
        <a:off x="3266544" y="521325"/>
        <a:ext cx="1326124" cy="795674"/>
      </dsp:txXfrm>
    </dsp:sp>
    <dsp:sp modelId="{E65DE43F-4974-4A5F-B866-28EB94AD4C50}">
      <dsp:nvSpPr>
        <dsp:cNvPr id="0" name=""/>
        <dsp:cNvSpPr/>
      </dsp:nvSpPr>
      <dsp:spPr>
        <a:xfrm>
          <a:off x="4897676" y="219076"/>
          <a:ext cx="1326124" cy="1400172"/>
        </a:xfrm>
        <a:prstGeom prst="rect">
          <a:avLst/>
        </a:prstGeom>
        <a:solidFill>
          <a:schemeClr val="accent2">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kern="1200">
              <a:solidFill>
                <a:schemeClr val="bg1"/>
              </a:solidFill>
              <a:latin typeface="Arial" panose="020B0604020202020204" pitchFamily="34" charset="0"/>
              <a:cs typeface="Arial" panose="020B0604020202020204" pitchFamily="34" charset="0"/>
            </a:rPr>
            <a:t>People with disabilities demonstrate improved independent living skills at home</a:t>
          </a:r>
        </a:p>
      </dsp:txBody>
      <dsp:txXfrm>
        <a:off x="4897676" y="219076"/>
        <a:ext cx="1326124" cy="1400172"/>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59D16B8E7BDE9498E274056937F46E8" ma:contentTypeVersion="15" ma:contentTypeDescription="Create a new document." ma:contentTypeScope="" ma:versionID="64607eaa5abb5811a12f3e10613cd6b0">
  <xsd:schema xmlns:xsd="http://www.w3.org/2001/XMLSchema" xmlns:xs="http://www.w3.org/2001/XMLSchema" xmlns:p="http://schemas.microsoft.com/office/2006/metadata/properties" xmlns:ns2="853d61f0-3fa7-4d28-a4fd-1f2d7dc1a85a" xmlns:ns3="4127f5d3-8265-4f3d-a937-9bc8de9fac37" targetNamespace="http://schemas.microsoft.com/office/2006/metadata/properties" ma:root="true" ma:fieldsID="fb2f9c141c3afb8afe8dc29a3dcb6743" ns2:_="" ns3:_="">
    <xsd:import namespace="853d61f0-3fa7-4d28-a4fd-1f2d7dc1a85a"/>
    <xsd:import namespace="4127f5d3-8265-4f3d-a937-9bc8de9fac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3d61f0-3fa7-4d28-a4fd-1f2d7dc1a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1fd746b-3205-4f21-a8e7-f939678a0a1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27f5d3-8265-4f3d-a937-9bc8de9fac3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0f6f571-ff39-4dde-a5c5-ae0038c9a674}" ma:internalName="TaxCatchAll" ma:showField="CatchAllData" ma:web="4127f5d3-8265-4f3d-a937-9bc8de9fac3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53d61f0-3fa7-4d28-a4fd-1f2d7dc1a85a">
      <Terms xmlns="http://schemas.microsoft.com/office/infopath/2007/PartnerControls"/>
    </lcf76f155ced4ddcb4097134ff3c332f>
    <TaxCatchAll xmlns="4127f5d3-8265-4f3d-a937-9bc8de9fac37" xsi:nil="true"/>
  </documentManagement>
</p:properties>
</file>

<file path=customXml/itemProps1.xml><?xml version="1.0" encoding="utf-8"?>
<ds:datastoreItem xmlns:ds="http://schemas.openxmlformats.org/officeDocument/2006/customXml" ds:itemID="{4E72F198-F175-4A3F-B502-BC3967CAF9F8}">
  <ds:schemaRefs>
    <ds:schemaRef ds:uri="http://schemas.openxmlformats.org/officeDocument/2006/bibliography"/>
  </ds:schemaRefs>
</ds:datastoreItem>
</file>

<file path=customXml/itemProps2.xml><?xml version="1.0" encoding="utf-8"?>
<ds:datastoreItem xmlns:ds="http://schemas.openxmlformats.org/officeDocument/2006/customXml" ds:itemID="{9DF1E06F-1823-47A1-A1F0-D2764CAC3FC0}"/>
</file>

<file path=customXml/itemProps3.xml><?xml version="1.0" encoding="utf-8"?>
<ds:datastoreItem xmlns:ds="http://schemas.openxmlformats.org/officeDocument/2006/customXml" ds:itemID="{0EA20713-E636-4BFD-A143-CDF513191DB0}">
  <ds:schemaRefs>
    <ds:schemaRef ds:uri="http://schemas.microsoft.com/sharepoint/v3/contenttype/forms"/>
  </ds:schemaRefs>
</ds:datastoreItem>
</file>

<file path=customXml/itemProps4.xml><?xml version="1.0" encoding="utf-8"?>
<ds:datastoreItem xmlns:ds="http://schemas.openxmlformats.org/officeDocument/2006/customXml" ds:itemID="{8387AD91-E724-414F-B586-93783E0B59D3}">
  <ds:schemaRefs>
    <ds:schemaRef ds:uri="http://schemas.microsoft.com/office/2006/metadata/properties"/>
    <ds:schemaRef ds:uri="http://schemas.microsoft.com/office/infopath/2007/PartnerControls"/>
    <ds:schemaRef ds:uri="608d6044-f2db-4602-bf52-fddf060154db"/>
    <ds:schemaRef ds:uri="55d4e537-ed22-45ce-98b2-c9aeef563837"/>
    <ds:schemaRef ds:uri="853d61f0-3fa7-4d28-a4fd-1f2d7dc1a85a"/>
    <ds:schemaRef ds:uri="4127f5d3-8265-4f3d-a937-9bc8de9fac37"/>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34</Pages>
  <Words>7431</Words>
  <Characters>41247</Characters>
  <Application>Microsoft Office Word</Application>
  <DocSecurity>0</DocSecurity>
  <Lines>1793</Lines>
  <Paragraphs>649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Themel</dc:creator>
  <cp:keywords/>
  <dc:description/>
  <cp:lastModifiedBy>Mike Foddrill</cp:lastModifiedBy>
  <cp:revision>3</cp:revision>
  <cp:lastPrinted>2024-07-31T16:16:00Z</cp:lastPrinted>
  <dcterms:created xsi:type="dcterms:W3CDTF">2024-09-11T17:46:00Z</dcterms:created>
  <dcterms:modified xsi:type="dcterms:W3CDTF">2025-05-14T20:19:00Z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0x010100759D16B8E7BDE9498E274056937F46E8</vt:lpwstr>
  </property>
  <property fmtid="{D5CDD505-2E9C-101B-9397-08002B2CF9AE}" pid="3" name="MediaServiceImageTags">
    <vt:lpwstr/>
  </property>
</Properties>
</file>