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E519" w14:textId="79D5F401" w:rsidR="00221B21" w:rsidRPr="00221B21" w:rsidRDefault="00221B21" w:rsidP="00221B21">
      <w:pPr>
        <w:rPr>
          <w:rFonts w:asciiTheme="majorHAnsi" w:hAnsiTheme="majorHAnsi" w:cstheme="majorHAnsi"/>
          <w:b/>
          <w:bCs/>
          <w:sz w:val="40"/>
          <w:szCs w:val="40"/>
        </w:rPr>
      </w:pPr>
      <w:r>
        <w:rPr>
          <w:rFonts w:asciiTheme="majorHAnsi" w:hAnsiTheme="majorHAnsi" w:cstheme="majorHAnsi"/>
          <w:b/>
          <w:bCs/>
          <w:noProof/>
          <w:sz w:val="40"/>
          <w:szCs w:val="40"/>
        </w:rPr>
        <w:drawing>
          <wp:anchor distT="0" distB="0" distL="114300" distR="114300" simplePos="0" relativeHeight="251658240" behindDoc="1" locked="0" layoutInCell="1" allowOverlap="1" wp14:anchorId="41213FF1" wp14:editId="3DD8E703">
            <wp:simplePos x="0" y="0"/>
            <wp:positionH relativeFrom="column">
              <wp:posOffset>3276600</wp:posOffset>
            </wp:positionH>
            <wp:positionV relativeFrom="paragraph">
              <wp:posOffset>38100</wp:posOffset>
            </wp:positionV>
            <wp:extent cx="2170430" cy="1213485"/>
            <wp:effectExtent l="0" t="0" r="1270" b="5715"/>
            <wp:wrapNone/>
            <wp:docPr id="1957526880" name="Picture 1" descr="INSILC Logo&#10;&#10;INSILC Logo- Blue state of Indiana bordered with a gold border and the flag &amp; torch of the Indiana State flag inside the state.  White bold and tall letters IN are over the state and SILC in black letters to the side of the state.   IN small black lettering, the word Indiana is vertical within the letter I and the words &quot;Statewide Independent Living Council&quot; is underneath the SILC portion of the logo in black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26880" name="Picture 1" descr="INSILC Logo&#10;&#10;INSILC Logo- Blue state of Indiana bordered with a gold border and the flag &amp; torch of the Indiana State flag inside the state.  White bold and tall letters IN are over the state and SILC in black letters to the side of the state.   IN small black lettering, the word Indiana is vertical within the letter I and the words &quot;Statewide Independent Living Council&quot; is underneath the SILC portion of the logo in black lette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1213485"/>
                    </a:xfrm>
                    <a:prstGeom prst="rect">
                      <a:avLst/>
                    </a:prstGeom>
                    <a:noFill/>
                  </pic:spPr>
                </pic:pic>
              </a:graphicData>
            </a:graphic>
            <wp14:sizeRelH relativeFrom="page">
              <wp14:pctWidth>0</wp14:pctWidth>
            </wp14:sizeRelH>
            <wp14:sizeRelV relativeFrom="page">
              <wp14:pctHeight>0</wp14:pctHeight>
            </wp14:sizeRelV>
          </wp:anchor>
        </w:drawing>
      </w:r>
      <w:r w:rsidRPr="00221B21">
        <w:rPr>
          <w:rFonts w:asciiTheme="majorHAnsi" w:hAnsiTheme="majorHAnsi" w:cstheme="majorHAnsi"/>
          <w:b/>
          <w:bCs/>
          <w:sz w:val="40"/>
          <w:szCs w:val="40"/>
        </w:rPr>
        <w:t>INDIANA​</w:t>
      </w:r>
      <w:r w:rsidR="003B531F">
        <w:rPr>
          <w:rFonts w:asciiTheme="majorHAnsi" w:hAnsiTheme="majorHAnsi" w:cstheme="majorHAnsi"/>
          <w:b/>
          <w:bCs/>
          <w:sz w:val="40"/>
          <w:szCs w:val="40"/>
        </w:rPr>
        <w:br/>
      </w:r>
      <w:r w:rsidRPr="00221B21">
        <w:rPr>
          <w:rFonts w:asciiTheme="majorHAnsi" w:hAnsiTheme="majorHAnsi" w:cstheme="majorHAnsi"/>
          <w:b/>
          <w:bCs/>
          <w:sz w:val="40"/>
          <w:szCs w:val="40"/>
        </w:rPr>
        <w:t>STATEWIDE​</w:t>
      </w:r>
      <w:r w:rsidR="003B531F">
        <w:rPr>
          <w:rFonts w:asciiTheme="majorHAnsi" w:hAnsiTheme="majorHAnsi" w:cstheme="majorHAnsi"/>
          <w:b/>
          <w:bCs/>
          <w:sz w:val="40"/>
          <w:szCs w:val="40"/>
        </w:rPr>
        <w:br/>
      </w:r>
      <w:r w:rsidRPr="00221B21">
        <w:rPr>
          <w:rFonts w:asciiTheme="majorHAnsi" w:hAnsiTheme="majorHAnsi" w:cstheme="majorHAnsi"/>
          <w:b/>
          <w:bCs/>
          <w:sz w:val="40"/>
          <w:szCs w:val="40"/>
        </w:rPr>
        <w:t>INDEPENDENT LIVING ​</w:t>
      </w:r>
      <w:r w:rsidR="003B531F">
        <w:rPr>
          <w:rFonts w:asciiTheme="majorHAnsi" w:hAnsiTheme="majorHAnsi" w:cstheme="majorHAnsi"/>
          <w:b/>
          <w:bCs/>
          <w:sz w:val="40"/>
          <w:szCs w:val="40"/>
        </w:rPr>
        <w:br/>
      </w:r>
      <w:r w:rsidRPr="00221B21">
        <w:rPr>
          <w:rFonts w:asciiTheme="majorHAnsi" w:hAnsiTheme="majorHAnsi" w:cstheme="majorHAnsi"/>
          <w:b/>
          <w:bCs/>
          <w:sz w:val="40"/>
          <w:szCs w:val="40"/>
        </w:rPr>
        <w:t>COUNCIL​</w:t>
      </w:r>
      <w:r w:rsidRPr="00221B21">
        <w:rPr>
          <w:rFonts w:asciiTheme="majorHAnsi" w:hAnsiTheme="majorHAnsi" w:cstheme="majorHAnsi"/>
          <w:b/>
          <w:bCs/>
          <w:sz w:val="40"/>
          <w:szCs w:val="40"/>
        </w:rPr>
        <w:tab/>
      </w:r>
      <w:r>
        <w:rPr>
          <w:rFonts w:asciiTheme="majorHAnsi" w:hAnsiTheme="majorHAnsi" w:cstheme="majorHAnsi"/>
          <w:b/>
          <w:bCs/>
          <w:sz w:val="44"/>
          <w:szCs w:val="44"/>
        </w:rPr>
        <w:tab/>
      </w:r>
      <w:r>
        <w:rPr>
          <w:rFonts w:asciiTheme="majorHAnsi" w:hAnsiTheme="majorHAnsi" w:cstheme="majorHAnsi"/>
          <w:b/>
          <w:bCs/>
          <w:sz w:val="44"/>
          <w:szCs w:val="44"/>
        </w:rPr>
        <w:tab/>
      </w:r>
      <w:r>
        <w:rPr>
          <w:rFonts w:asciiTheme="majorHAnsi" w:hAnsiTheme="majorHAnsi" w:cstheme="majorHAnsi"/>
          <w:b/>
          <w:bCs/>
          <w:sz w:val="44"/>
          <w:szCs w:val="44"/>
        </w:rPr>
        <w:tab/>
      </w:r>
      <w:r>
        <w:rPr>
          <w:rFonts w:asciiTheme="majorHAnsi" w:hAnsiTheme="majorHAnsi" w:cstheme="majorHAnsi"/>
          <w:b/>
          <w:bCs/>
          <w:sz w:val="44"/>
          <w:szCs w:val="44"/>
        </w:rPr>
        <w:tab/>
      </w:r>
      <w:r w:rsidRPr="00221B21">
        <w:rPr>
          <w:rFonts w:ascii="Segoe UI" w:hAnsi="Segoe UI" w:cs="Segoe UI"/>
          <w:b/>
          <w:bCs/>
          <w:color w:val="000000"/>
          <w:sz w:val="40"/>
          <w:szCs w:val="40"/>
          <w:shd w:val="clear" w:color="auto" w:fill="EDEBE9"/>
        </w:rPr>
        <w:t xml:space="preserve"> </w:t>
      </w:r>
    </w:p>
    <w:p w14:paraId="5F2D3402" w14:textId="16BEC667" w:rsidR="00DB249A" w:rsidRPr="00BE25EB" w:rsidRDefault="00DB249A" w:rsidP="00221B21">
      <w:pPr>
        <w:rPr>
          <w:rFonts w:asciiTheme="majorHAnsi" w:hAnsiTheme="majorHAnsi" w:cstheme="majorHAnsi"/>
          <w:b/>
          <w:bCs/>
          <w:sz w:val="16"/>
          <w:szCs w:val="16"/>
        </w:rPr>
      </w:pPr>
    </w:p>
    <w:p w14:paraId="0BE6F300" w14:textId="77777777" w:rsidR="00BE25EB" w:rsidRPr="00BE25EB" w:rsidRDefault="00BE25EB" w:rsidP="003B531F">
      <w:pPr>
        <w:pStyle w:val="Heading1"/>
        <w:jc w:val="center"/>
        <w:rPr>
          <w:b/>
          <w:bCs/>
          <w:color w:val="000000" w:themeColor="text1"/>
          <w:sz w:val="44"/>
          <w:szCs w:val="44"/>
        </w:rPr>
      </w:pPr>
      <w:r w:rsidRPr="00BE25EB">
        <w:rPr>
          <w:b/>
          <w:bCs/>
          <w:color w:val="000000" w:themeColor="text1"/>
          <w:sz w:val="44"/>
          <w:szCs w:val="44"/>
        </w:rPr>
        <w:t xml:space="preserve">What is </w:t>
      </w:r>
      <w:proofErr w:type="gramStart"/>
      <w:r w:rsidRPr="00BE25EB">
        <w:rPr>
          <w:b/>
          <w:bCs/>
          <w:color w:val="000000" w:themeColor="text1"/>
          <w:sz w:val="44"/>
          <w:szCs w:val="44"/>
        </w:rPr>
        <w:t>the INSILC</w:t>
      </w:r>
      <w:proofErr w:type="gramEnd"/>
      <w:r w:rsidRPr="00BE25EB">
        <w:rPr>
          <w:b/>
          <w:bCs/>
          <w:color w:val="000000" w:themeColor="text1"/>
          <w:sz w:val="44"/>
          <w:szCs w:val="44"/>
        </w:rPr>
        <w:t>?</w:t>
      </w:r>
    </w:p>
    <w:p w14:paraId="770FD73E" w14:textId="77777777" w:rsidR="00BE25EB" w:rsidRDefault="00BE25EB" w:rsidP="003B531F"/>
    <w:p w14:paraId="32FF970F" w14:textId="2795513A" w:rsidR="00221B21" w:rsidRPr="00BE25EB" w:rsidRDefault="00335A65" w:rsidP="00BE25EB">
      <w:pPr>
        <w:pStyle w:val="Heading2"/>
        <w:rPr>
          <w:b/>
          <w:bCs/>
          <w:color w:val="000000" w:themeColor="text1"/>
        </w:rPr>
      </w:pPr>
      <w:r>
        <w:rPr>
          <w:b/>
          <w:bCs/>
          <w:color w:val="000000" w:themeColor="text1"/>
        </w:rPr>
        <w:t xml:space="preserve">INSILC </w:t>
      </w:r>
      <w:r w:rsidR="00A45177">
        <w:rPr>
          <w:b/>
          <w:bCs/>
          <w:color w:val="000000" w:themeColor="text1"/>
        </w:rPr>
        <w:t>Purpose</w:t>
      </w:r>
      <w:r w:rsidR="00221B21" w:rsidRPr="00BE25EB">
        <w:rPr>
          <w:b/>
          <w:bCs/>
          <w:color w:val="000000" w:themeColor="text1"/>
        </w:rPr>
        <w:t>:​</w:t>
      </w:r>
    </w:p>
    <w:p w14:paraId="08F2E887" w14:textId="653A2D91" w:rsidR="00335A65" w:rsidRPr="00335A65" w:rsidRDefault="00335A65" w:rsidP="00335A65">
      <w:pPr>
        <w:rPr>
          <w:rFonts w:asciiTheme="majorHAnsi" w:hAnsiTheme="majorHAnsi" w:cstheme="majorHAnsi"/>
          <w:sz w:val="28"/>
          <w:szCs w:val="28"/>
        </w:rPr>
      </w:pPr>
      <w:r w:rsidRPr="00335A65">
        <w:rPr>
          <w:rFonts w:asciiTheme="majorHAnsi" w:hAnsiTheme="majorHAnsi" w:cstheme="majorHAnsi"/>
          <w:sz w:val="28"/>
          <w:szCs w:val="28"/>
        </w:rPr>
        <w:t xml:space="preserve">Section 701 of the Rehabilitation Act of 1973 promotes a philosophy of independent living, including a philosophy of consumer control, peer support, self-help, self-determination, equal access, and individual and system advocacy, </w:t>
      </w:r>
      <w:proofErr w:type="gramStart"/>
      <w:r w:rsidRPr="00335A65">
        <w:rPr>
          <w:rFonts w:asciiTheme="majorHAnsi" w:hAnsiTheme="majorHAnsi" w:cstheme="majorHAnsi"/>
          <w:sz w:val="28"/>
          <w:szCs w:val="28"/>
        </w:rPr>
        <w:t>in order to</w:t>
      </w:r>
      <w:proofErr w:type="gramEnd"/>
      <w:r w:rsidRPr="00335A65">
        <w:rPr>
          <w:rFonts w:asciiTheme="majorHAnsi" w:hAnsiTheme="majorHAnsi" w:cstheme="majorHAnsi"/>
          <w:sz w:val="28"/>
          <w:szCs w:val="28"/>
        </w:rPr>
        <w:t xml:space="preserve"> maximize the leadership, empowerment, independence, and productivity of individuals with disabilities, and the integration and full inclusion of individuals with disabilities into the mainstream of American society. </w:t>
      </w:r>
    </w:p>
    <w:p w14:paraId="69CF267C" w14:textId="77777777" w:rsidR="00335A65" w:rsidRPr="00335A65" w:rsidRDefault="00335A65" w:rsidP="00335A65">
      <w:pPr>
        <w:rPr>
          <w:rFonts w:asciiTheme="majorHAnsi" w:hAnsiTheme="majorHAnsi" w:cstheme="majorHAnsi"/>
          <w:sz w:val="16"/>
          <w:szCs w:val="16"/>
        </w:rPr>
      </w:pPr>
    </w:p>
    <w:p w14:paraId="6C6B8687" w14:textId="393070BF" w:rsidR="00A45177" w:rsidRDefault="00335A65" w:rsidP="00A45177">
      <w:pPr>
        <w:rPr>
          <w:rFonts w:asciiTheme="majorHAnsi" w:hAnsiTheme="majorHAnsi" w:cstheme="majorHAnsi"/>
          <w:sz w:val="28"/>
          <w:szCs w:val="28"/>
        </w:rPr>
      </w:pPr>
      <w:r w:rsidRPr="00335A65">
        <w:rPr>
          <w:rFonts w:asciiTheme="majorHAnsi" w:hAnsiTheme="majorHAnsi" w:cstheme="majorHAnsi"/>
          <w:sz w:val="28"/>
          <w:szCs w:val="28"/>
        </w:rPr>
        <w:t xml:space="preserve">Driven by this purpose - The vision, mission, and values of INSILC were developed with input from a diverse group of individuals including INSILC Council Members, its staff, Hoosiers with disabilities and agencies working with individuals with disabilities.   </w:t>
      </w:r>
    </w:p>
    <w:p w14:paraId="5C895415" w14:textId="77777777" w:rsidR="00597F4B" w:rsidRPr="00A45177" w:rsidRDefault="00597F4B" w:rsidP="00A45177">
      <w:pPr>
        <w:rPr>
          <w:rFonts w:asciiTheme="majorHAnsi" w:hAnsiTheme="majorHAnsi" w:cstheme="majorHAnsi"/>
          <w:sz w:val="28"/>
          <w:szCs w:val="28"/>
        </w:rPr>
      </w:pPr>
    </w:p>
    <w:p w14:paraId="20011FE7" w14:textId="7414DA42" w:rsidR="00A45177" w:rsidRPr="00A45177" w:rsidRDefault="00A45177" w:rsidP="00A45177">
      <w:pPr>
        <w:pStyle w:val="Heading2"/>
        <w:rPr>
          <w:b/>
          <w:bCs/>
          <w:color w:val="000000" w:themeColor="text1"/>
        </w:rPr>
      </w:pPr>
      <w:r>
        <w:rPr>
          <w:b/>
          <w:bCs/>
          <w:color w:val="000000" w:themeColor="text1"/>
        </w:rPr>
        <w:t>INSILC Vision</w:t>
      </w:r>
      <w:r w:rsidRPr="00BE25EB">
        <w:rPr>
          <w:b/>
          <w:bCs/>
          <w:color w:val="000000" w:themeColor="text1"/>
        </w:rPr>
        <w:t>:​</w:t>
      </w:r>
    </w:p>
    <w:p w14:paraId="6631B73C" w14:textId="34A6717B" w:rsidR="00A45177" w:rsidRDefault="00A45177" w:rsidP="00A45177">
      <w:pPr>
        <w:rPr>
          <w:rFonts w:asciiTheme="majorHAnsi" w:hAnsiTheme="majorHAnsi" w:cstheme="majorHAnsi"/>
          <w:sz w:val="28"/>
          <w:szCs w:val="28"/>
        </w:rPr>
      </w:pPr>
      <w:r w:rsidRPr="00A45177">
        <w:rPr>
          <w:rFonts w:asciiTheme="majorHAnsi" w:hAnsiTheme="majorHAnsi" w:cstheme="majorHAnsi"/>
          <w:sz w:val="28"/>
          <w:szCs w:val="28"/>
        </w:rPr>
        <w:t xml:space="preserve">To be a consumer-controlled council that is effective in leading a statewide independent living movement resulting in people with disabilities living without barriers, fully integrated in society. </w:t>
      </w:r>
    </w:p>
    <w:p w14:paraId="1F05217A" w14:textId="77777777" w:rsidR="00597F4B" w:rsidRPr="00A45177" w:rsidRDefault="00597F4B" w:rsidP="00A45177">
      <w:pPr>
        <w:rPr>
          <w:rFonts w:asciiTheme="majorHAnsi" w:hAnsiTheme="majorHAnsi" w:cstheme="majorHAnsi"/>
          <w:sz w:val="28"/>
          <w:szCs w:val="28"/>
        </w:rPr>
      </w:pPr>
    </w:p>
    <w:p w14:paraId="65A20A00" w14:textId="755CD45F" w:rsidR="00A45177" w:rsidRPr="00A45177" w:rsidRDefault="00A45177" w:rsidP="00A45177">
      <w:pPr>
        <w:keepNext/>
        <w:keepLines/>
        <w:spacing w:before="40" w:after="0" w:line="240" w:lineRule="auto"/>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INSILC Mission</w:t>
      </w:r>
      <w:r w:rsidRPr="00A45177">
        <w:rPr>
          <w:rFonts w:asciiTheme="majorHAnsi" w:eastAsiaTheme="majorEastAsia" w:hAnsiTheme="majorHAnsi" w:cstheme="majorBidi"/>
          <w:b/>
          <w:bCs/>
          <w:color w:val="000000" w:themeColor="text1"/>
          <w:sz w:val="32"/>
          <w:szCs w:val="32"/>
        </w:rPr>
        <w:t>:​</w:t>
      </w:r>
    </w:p>
    <w:p w14:paraId="3FC59DEF" w14:textId="2906C857" w:rsidR="00A45177" w:rsidRDefault="00335A65" w:rsidP="00A45177">
      <w:pPr>
        <w:rPr>
          <w:rFonts w:asciiTheme="majorHAnsi" w:hAnsiTheme="majorHAnsi" w:cstheme="majorHAnsi"/>
          <w:sz w:val="28"/>
          <w:szCs w:val="28"/>
        </w:rPr>
      </w:pPr>
      <w:r w:rsidRPr="00335A65">
        <w:rPr>
          <w:rFonts w:asciiTheme="majorHAnsi" w:hAnsiTheme="majorHAnsi" w:cstheme="majorHAnsi"/>
          <w:sz w:val="28"/>
          <w:szCs w:val="28"/>
        </w:rPr>
        <w:t>To empower our peers with disabilities to lead and control their own lives.</w:t>
      </w:r>
    </w:p>
    <w:p w14:paraId="56064E42" w14:textId="77777777" w:rsidR="00597F4B" w:rsidRPr="00A45177" w:rsidRDefault="00597F4B" w:rsidP="00A45177">
      <w:pPr>
        <w:rPr>
          <w:rFonts w:asciiTheme="majorHAnsi" w:hAnsiTheme="majorHAnsi" w:cstheme="majorHAnsi"/>
          <w:sz w:val="28"/>
          <w:szCs w:val="28"/>
        </w:rPr>
      </w:pPr>
    </w:p>
    <w:p w14:paraId="360541B5" w14:textId="7D2C2BD2" w:rsidR="00335A65" w:rsidRPr="00A45177" w:rsidRDefault="00335A65" w:rsidP="00335A65">
      <w:pPr>
        <w:keepNext/>
        <w:keepLines/>
        <w:spacing w:before="40" w:after="0" w:line="240" w:lineRule="auto"/>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lastRenderedPageBreak/>
        <w:t>INSILC Values</w:t>
      </w:r>
      <w:r w:rsidR="00A45177" w:rsidRPr="00A45177">
        <w:rPr>
          <w:rFonts w:asciiTheme="majorHAnsi" w:eastAsiaTheme="majorEastAsia" w:hAnsiTheme="majorHAnsi" w:cstheme="majorBidi"/>
          <w:b/>
          <w:bCs/>
          <w:color w:val="000000" w:themeColor="text1"/>
          <w:sz w:val="32"/>
          <w:szCs w:val="32"/>
        </w:rPr>
        <w:t>:​</w:t>
      </w:r>
    </w:p>
    <w:p w14:paraId="69EC070D" w14:textId="229A232F" w:rsidR="00A45177" w:rsidRPr="00A45177" w:rsidRDefault="00A45177" w:rsidP="00A45177">
      <w:pPr>
        <w:rPr>
          <w:rFonts w:asciiTheme="majorHAnsi" w:hAnsiTheme="majorHAnsi" w:cstheme="majorHAnsi"/>
          <w:sz w:val="28"/>
          <w:szCs w:val="28"/>
        </w:rPr>
      </w:pPr>
      <w:r w:rsidRPr="00A45177">
        <w:rPr>
          <w:rFonts w:asciiTheme="majorHAnsi" w:hAnsiTheme="majorHAnsi" w:cstheme="majorHAnsi"/>
          <w:sz w:val="28"/>
          <w:szCs w:val="28"/>
        </w:rPr>
        <w:t xml:space="preserve">INSILC is committed to a culture that consists of the following core values: </w:t>
      </w:r>
    </w:p>
    <w:p w14:paraId="4BD5E0F8" w14:textId="0E447A59"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Independence </w:t>
      </w:r>
    </w:p>
    <w:p w14:paraId="790985C7" w14:textId="74166B9D"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Equality </w:t>
      </w:r>
    </w:p>
    <w:p w14:paraId="20A12428" w14:textId="1B2B6A96"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Integration </w:t>
      </w:r>
    </w:p>
    <w:p w14:paraId="2D7EDCCF" w14:textId="6BA4BC67"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Choice </w:t>
      </w:r>
    </w:p>
    <w:p w14:paraId="7EFFF441" w14:textId="29DCB94D"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Freedom </w:t>
      </w:r>
    </w:p>
    <w:p w14:paraId="0BBCEA81" w14:textId="13BD7872"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Control </w:t>
      </w:r>
    </w:p>
    <w:p w14:paraId="697D1726" w14:textId="77777777"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Integrity </w:t>
      </w:r>
    </w:p>
    <w:p w14:paraId="100E88E9" w14:textId="4BE0676B" w:rsidR="00BE25EB" w:rsidRDefault="00BE25EB" w:rsidP="00221B21">
      <w:pPr>
        <w:rPr>
          <w:rFonts w:asciiTheme="majorHAnsi" w:hAnsiTheme="majorHAnsi" w:cstheme="majorHAnsi"/>
          <w:sz w:val="28"/>
          <w:szCs w:val="28"/>
        </w:rPr>
      </w:pPr>
    </w:p>
    <w:p w14:paraId="0533E9D1" w14:textId="27F7D050" w:rsidR="00597F4B" w:rsidRPr="00597F4B" w:rsidRDefault="00597F4B" w:rsidP="00597F4B">
      <w:pPr>
        <w:pStyle w:val="Heading2"/>
        <w:rPr>
          <w:b/>
          <w:bCs/>
          <w:color w:val="000000" w:themeColor="text1"/>
        </w:rPr>
      </w:pPr>
      <w:r>
        <w:rPr>
          <w:b/>
          <w:bCs/>
          <w:color w:val="000000" w:themeColor="text1"/>
        </w:rPr>
        <w:t xml:space="preserve">What is the </w:t>
      </w:r>
      <w:r w:rsidRPr="00597F4B">
        <w:rPr>
          <w:b/>
          <w:bCs/>
          <w:color w:val="000000" w:themeColor="text1"/>
        </w:rPr>
        <w:t>INSILC</w:t>
      </w:r>
      <w:r>
        <w:rPr>
          <w:b/>
          <w:bCs/>
          <w:color w:val="000000" w:themeColor="text1"/>
        </w:rPr>
        <w:t>’s</w:t>
      </w:r>
      <w:r w:rsidRPr="00597F4B">
        <w:rPr>
          <w:b/>
          <w:bCs/>
          <w:color w:val="000000" w:themeColor="text1"/>
        </w:rPr>
        <w:t xml:space="preserve"> Governance </w:t>
      </w:r>
    </w:p>
    <w:p w14:paraId="592E511A" w14:textId="01AA5C46" w:rsidR="00335A65" w:rsidRDefault="00597F4B" w:rsidP="00221B21">
      <w:pPr>
        <w:rPr>
          <w:rFonts w:asciiTheme="majorHAnsi" w:hAnsiTheme="majorHAnsi" w:cstheme="majorHAnsi"/>
          <w:sz w:val="28"/>
          <w:szCs w:val="28"/>
        </w:rPr>
      </w:pPr>
      <w:r w:rsidRPr="00597F4B">
        <w:rPr>
          <w:rFonts w:asciiTheme="majorHAnsi" w:hAnsiTheme="majorHAnsi" w:cstheme="majorHAnsi"/>
          <w:sz w:val="28"/>
          <w:szCs w:val="28"/>
        </w:rPr>
        <w:t>Indiana Statewide Independent Living Council, Inc.,</w:t>
      </w:r>
      <w:r>
        <w:rPr>
          <w:rFonts w:asciiTheme="majorHAnsi" w:hAnsiTheme="majorHAnsi" w:cstheme="majorHAnsi"/>
          <w:sz w:val="28"/>
          <w:szCs w:val="28"/>
        </w:rPr>
        <w:t xml:space="preserve"> </w:t>
      </w:r>
      <w:r w:rsidRPr="00597F4B">
        <w:rPr>
          <w:rFonts w:asciiTheme="majorHAnsi" w:hAnsiTheme="majorHAnsi" w:cstheme="majorHAnsi"/>
          <w:sz w:val="28"/>
          <w:szCs w:val="28"/>
        </w:rPr>
        <w:t xml:space="preserve">is a federally mandated State Independent Living Council (SILC). INSILC </w:t>
      </w:r>
      <w:proofErr w:type="gramStart"/>
      <w:r w:rsidRPr="00597F4B">
        <w:rPr>
          <w:rFonts w:asciiTheme="majorHAnsi" w:hAnsiTheme="majorHAnsi" w:cstheme="majorHAnsi"/>
          <w:sz w:val="28"/>
          <w:szCs w:val="28"/>
        </w:rPr>
        <w:t>is</w:t>
      </w:r>
      <w:proofErr w:type="gramEnd"/>
      <w:r w:rsidRPr="00597F4B">
        <w:rPr>
          <w:rFonts w:asciiTheme="majorHAnsi" w:hAnsiTheme="majorHAnsi" w:cstheme="majorHAnsi"/>
          <w:sz w:val="28"/>
          <w:szCs w:val="28"/>
        </w:rPr>
        <w:t xml:space="preserve"> established as an independent non-profit corporation with 501c3 status in the State of Indiana. INSILC is governed by the Rehabilitation Act of 1973, as amended in 2014, and all other applicable federal and state laws, regulations; SILC indicators and assurances; the INSILC Bylaws; and its policies, herein.  </w:t>
      </w:r>
    </w:p>
    <w:p w14:paraId="5D97A1FA" w14:textId="77777777" w:rsidR="00597F4B" w:rsidRPr="00335A65" w:rsidRDefault="00597F4B" w:rsidP="00221B21">
      <w:pPr>
        <w:rPr>
          <w:rFonts w:asciiTheme="majorHAnsi" w:hAnsiTheme="majorHAnsi" w:cstheme="majorHAnsi"/>
          <w:sz w:val="28"/>
          <w:szCs w:val="28"/>
        </w:rPr>
      </w:pPr>
    </w:p>
    <w:p w14:paraId="66B69C67" w14:textId="501B2856" w:rsidR="00BE25EB" w:rsidRPr="00B66215" w:rsidRDefault="00BE25EB" w:rsidP="00B66215">
      <w:pPr>
        <w:pStyle w:val="Heading3"/>
        <w:numPr>
          <w:ilvl w:val="0"/>
          <w:numId w:val="6"/>
        </w:numPr>
        <w:rPr>
          <w:b/>
          <w:bCs/>
          <w:color w:val="000000" w:themeColor="text1"/>
        </w:rPr>
      </w:pPr>
      <w:r w:rsidRPr="00B66215">
        <w:rPr>
          <w:b/>
          <w:bCs/>
          <w:color w:val="000000" w:themeColor="text1"/>
        </w:rPr>
        <w:t>Functions of the INSILC:​</w:t>
      </w:r>
    </w:p>
    <w:p w14:paraId="64D285A5" w14:textId="77777777" w:rsidR="00597F4B" w:rsidRDefault="00597F4B" w:rsidP="00597F4B">
      <w:pPr>
        <w:ind w:left="720"/>
        <w:rPr>
          <w:rFonts w:asciiTheme="majorHAnsi" w:hAnsiTheme="majorHAnsi" w:cstheme="majorHAnsi"/>
          <w:sz w:val="28"/>
          <w:szCs w:val="28"/>
        </w:rPr>
      </w:pPr>
      <w:r w:rsidRPr="00597F4B">
        <w:rPr>
          <w:rFonts w:asciiTheme="majorHAnsi" w:hAnsiTheme="majorHAnsi" w:cstheme="majorHAnsi"/>
          <w:sz w:val="28"/>
          <w:szCs w:val="28"/>
        </w:rPr>
        <w:t xml:space="preserve">INSILC functions, per 705 (c), (d), and (e) of the Rehabilitation Act and 45 CFR Part 1329.15 and 1329.16: </w:t>
      </w:r>
    </w:p>
    <w:p w14:paraId="4FCE4D72" w14:textId="5953021C" w:rsidR="00BE25EB" w:rsidRPr="00BE25EB" w:rsidRDefault="00872E75" w:rsidP="00597F4B">
      <w:pPr>
        <w:ind w:left="720"/>
        <w:rPr>
          <w:rFonts w:asciiTheme="majorHAnsi" w:hAnsiTheme="majorHAnsi" w:cstheme="majorHAnsi"/>
          <w:sz w:val="28"/>
          <w:szCs w:val="28"/>
        </w:rPr>
      </w:pPr>
      <w:r>
        <w:rPr>
          <w:rFonts w:asciiTheme="majorHAnsi" w:hAnsiTheme="majorHAnsi" w:cstheme="majorHAnsi"/>
          <w:sz w:val="28"/>
          <w:szCs w:val="28"/>
        </w:rPr>
        <w:t>IN</w:t>
      </w:r>
      <w:r w:rsidR="00BE25EB" w:rsidRPr="00BE25EB">
        <w:rPr>
          <w:rFonts w:asciiTheme="majorHAnsi" w:hAnsiTheme="majorHAnsi" w:cstheme="majorHAnsi"/>
          <w:sz w:val="28"/>
          <w:szCs w:val="28"/>
        </w:rPr>
        <w:t xml:space="preserve">SILC </w:t>
      </w:r>
      <w:r>
        <w:rPr>
          <w:rFonts w:asciiTheme="majorHAnsi" w:hAnsiTheme="majorHAnsi" w:cstheme="majorHAnsi"/>
          <w:sz w:val="28"/>
          <w:szCs w:val="28"/>
        </w:rPr>
        <w:t>duties include</w:t>
      </w:r>
      <w:r w:rsidR="00BE25EB" w:rsidRPr="00BE25EB">
        <w:rPr>
          <w:rFonts w:asciiTheme="majorHAnsi" w:hAnsiTheme="majorHAnsi" w:cstheme="majorHAnsi"/>
          <w:sz w:val="28"/>
          <w:szCs w:val="28"/>
        </w:rPr>
        <w:t>:​</w:t>
      </w:r>
    </w:p>
    <w:p w14:paraId="541276F4" w14:textId="3543885C" w:rsidR="00BE25EB" w:rsidRPr="00BE25EB" w:rsidRDefault="00BE25EB" w:rsidP="00B66215">
      <w:pPr>
        <w:pStyle w:val="ListParagraph"/>
        <w:numPr>
          <w:ilvl w:val="0"/>
          <w:numId w:val="2"/>
        </w:numPr>
        <w:ind w:left="1080"/>
        <w:rPr>
          <w:rFonts w:asciiTheme="majorHAnsi" w:hAnsiTheme="majorHAnsi" w:cstheme="majorHAnsi"/>
          <w:sz w:val="28"/>
          <w:szCs w:val="28"/>
        </w:rPr>
      </w:pPr>
      <w:r w:rsidRPr="00BE25EB">
        <w:rPr>
          <w:rFonts w:asciiTheme="majorHAnsi" w:hAnsiTheme="majorHAnsi" w:cstheme="majorHAnsi"/>
          <w:sz w:val="28"/>
          <w:szCs w:val="28"/>
        </w:rPr>
        <w:t xml:space="preserve">Develop the State Plan for Independent </w:t>
      </w:r>
      <w:proofErr w:type="gramStart"/>
      <w:r w:rsidRPr="00BE25EB">
        <w:rPr>
          <w:rFonts w:asciiTheme="majorHAnsi" w:hAnsiTheme="majorHAnsi" w:cstheme="majorHAnsi"/>
          <w:sz w:val="28"/>
          <w:szCs w:val="28"/>
        </w:rPr>
        <w:t>Living;</w:t>
      </w:r>
      <w:proofErr w:type="gramEnd"/>
      <w:r w:rsidRPr="00BE25EB">
        <w:rPr>
          <w:rFonts w:asciiTheme="majorHAnsi" w:hAnsiTheme="majorHAnsi" w:cstheme="majorHAnsi"/>
          <w:sz w:val="28"/>
          <w:szCs w:val="28"/>
        </w:rPr>
        <w:t>​</w:t>
      </w:r>
    </w:p>
    <w:p w14:paraId="002EDF91" w14:textId="03AA3F1A" w:rsidR="00BE25EB" w:rsidRPr="00BE25EB" w:rsidRDefault="00BE25EB" w:rsidP="00B66215">
      <w:pPr>
        <w:pStyle w:val="ListParagraph"/>
        <w:numPr>
          <w:ilvl w:val="0"/>
          <w:numId w:val="2"/>
        </w:numPr>
        <w:ind w:left="1080"/>
        <w:rPr>
          <w:rFonts w:asciiTheme="majorHAnsi" w:hAnsiTheme="majorHAnsi" w:cstheme="majorHAnsi"/>
          <w:sz w:val="28"/>
          <w:szCs w:val="28"/>
        </w:rPr>
      </w:pPr>
      <w:r w:rsidRPr="00BE25EB">
        <w:rPr>
          <w:rFonts w:asciiTheme="majorHAnsi" w:hAnsiTheme="majorHAnsi" w:cstheme="majorHAnsi"/>
          <w:sz w:val="28"/>
          <w:szCs w:val="28"/>
        </w:rPr>
        <w:t xml:space="preserve">Monitor, review, and evaluate the implementation of the State </w:t>
      </w:r>
      <w:proofErr w:type="gramStart"/>
      <w:r w:rsidRPr="00BE25EB">
        <w:rPr>
          <w:rFonts w:asciiTheme="majorHAnsi" w:hAnsiTheme="majorHAnsi" w:cstheme="majorHAnsi"/>
          <w:sz w:val="28"/>
          <w:szCs w:val="28"/>
        </w:rPr>
        <w:t>Plan;</w:t>
      </w:r>
      <w:proofErr w:type="gramEnd"/>
      <w:r w:rsidRPr="00BE25EB">
        <w:rPr>
          <w:rFonts w:asciiTheme="majorHAnsi" w:hAnsiTheme="majorHAnsi" w:cstheme="majorHAnsi"/>
          <w:sz w:val="28"/>
          <w:szCs w:val="28"/>
        </w:rPr>
        <w:t>​</w:t>
      </w:r>
    </w:p>
    <w:p w14:paraId="31870BCB" w14:textId="27EC2A33" w:rsidR="00BE25EB" w:rsidRPr="00BE25EB" w:rsidRDefault="00BE25EB" w:rsidP="00B66215">
      <w:pPr>
        <w:pStyle w:val="ListParagraph"/>
        <w:numPr>
          <w:ilvl w:val="0"/>
          <w:numId w:val="2"/>
        </w:numPr>
        <w:ind w:left="1080"/>
        <w:rPr>
          <w:rFonts w:asciiTheme="majorHAnsi" w:hAnsiTheme="majorHAnsi" w:cstheme="majorHAnsi"/>
          <w:sz w:val="28"/>
          <w:szCs w:val="28"/>
        </w:rPr>
      </w:pPr>
      <w:r w:rsidRPr="00BE25EB">
        <w:rPr>
          <w:rFonts w:asciiTheme="majorHAnsi" w:hAnsiTheme="majorHAnsi" w:cstheme="majorHAnsi"/>
          <w:sz w:val="28"/>
          <w:szCs w:val="28"/>
        </w:rPr>
        <w:t xml:space="preserve">Host regular meetings open to the public and provide notice of </w:t>
      </w:r>
      <w:proofErr w:type="gramStart"/>
      <w:r w:rsidRPr="00BE25EB">
        <w:rPr>
          <w:rFonts w:asciiTheme="majorHAnsi" w:hAnsiTheme="majorHAnsi" w:cstheme="majorHAnsi"/>
          <w:sz w:val="28"/>
          <w:szCs w:val="28"/>
        </w:rPr>
        <w:t>meetings;</w:t>
      </w:r>
      <w:proofErr w:type="gramEnd"/>
      <w:r w:rsidRPr="00BE25EB">
        <w:rPr>
          <w:rFonts w:asciiTheme="majorHAnsi" w:hAnsiTheme="majorHAnsi" w:cstheme="majorHAnsi"/>
          <w:sz w:val="28"/>
          <w:szCs w:val="28"/>
        </w:rPr>
        <w:t>​</w:t>
      </w:r>
    </w:p>
    <w:p w14:paraId="2FE70FAF" w14:textId="2A1BB2E2" w:rsidR="00BE25EB" w:rsidRPr="00BE25EB" w:rsidRDefault="00BE25EB" w:rsidP="00B66215">
      <w:pPr>
        <w:pStyle w:val="ListParagraph"/>
        <w:numPr>
          <w:ilvl w:val="0"/>
          <w:numId w:val="2"/>
        </w:numPr>
        <w:ind w:left="1080"/>
        <w:rPr>
          <w:rFonts w:asciiTheme="majorHAnsi" w:hAnsiTheme="majorHAnsi" w:cstheme="majorHAnsi"/>
          <w:sz w:val="28"/>
          <w:szCs w:val="28"/>
        </w:rPr>
      </w:pPr>
      <w:r w:rsidRPr="00BE25EB">
        <w:rPr>
          <w:rFonts w:asciiTheme="majorHAnsi" w:hAnsiTheme="majorHAnsi" w:cstheme="majorHAnsi"/>
          <w:sz w:val="28"/>
          <w:szCs w:val="28"/>
        </w:rPr>
        <w:t xml:space="preserve">Submit periodic reports, keep records, and afford access to </w:t>
      </w:r>
      <w:proofErr w:type="gramStart"/>
      <w:r w:rsidRPr="00BE25EB">
        <w:rPr>
          <w:rFonts w:asciiTheme="majorHAnsi" w:hAnsiTheme="majorHAnsi" w:cstheme="majorHAnsi"/>
          <w:sz w:val="28"/>
          <w:szCs w:val="28"/>
        </w:rPr>
        <w:t>records;</w:t>
      </w:r>
      <w:proofErr w:type="gramEnd"/>
      <w:r w:rsidRPr="00BE25EB">
        <w:rPr>
          <w:rFonts w:asciiTheme="majorHAnsi" w:hAnsiTheme="majorHAnsi" w:cstheme="majorHAnsi"/>
          <w:sz w:val="28"/>
          <w:szCs w:val="28"/>
        </w:rPr>
        <w:t xml:space="preserve"> ​</w:t>
      </w:r>
    </w:p>
    <w:p w14:paraId="56CFD17B" w14:textId="4E5181C4" w:rsidR="00BE25EB" w:rsidRPr="00BE25EB" w:rsidRDefault="00BE25EB" w:rsidP="00B66215">
      <w:pPr>
        <w:pStyle w:val="ListParagraph"/>
        <w:numPr>
          <w:ilvl w:val="0"/>
          <w:numId w:val="2"/>
        </w:numPr>
        <w:ind w:left="1080"/>
      </w:pPr>
      <w:r w:rsidRPr="00BE25EB">
        <w:rPr>
          <w:rFonts w:asciiTheme="majorHAnsi" w:hAnsiTheme="majorHAnsi" w:cstheme="majorHAnsi"/>
          <w:sz w:val="28"/>
          <w:szCs w:val="28"/>
        </w:rPr>
        <w:t>Coordinate activities with other entities that provide independent living services.​</w:t>
      </w:r>
    </w:p>
    <w:p w14:paraId="6EE86BB1" w14:textId="77777777" w:rsidR="00BE25EB" w:rsidRPr="00BE25EB" w:rsidRDefault="00BE25EB" w:rsidP="00BE25EB">
      <w:pPr>
        <w:rPr>
          <w:rFonts w:asciiTheme="majorHAnsi" w:hAnsiTheme="majorHAnsi" w:cstheme="majorHAnsi"/>
          <w:sz w:val="16"/>
          <w:szCs w:val="16"/>
        </w:rPr>
      </w:pPr>
    </w:p>
    <w:p w14:paraId="65784E46" w14:textId="2FF70EE5" w:rsidR="00BE25EB" w:rsidRPr="00B66215" w:rsidRDefault="00BE25EB" w:rsidP="00B66215">
      <w:pPr>
        <w:pStyle w:val="Heading3"/>
        <w:numPr>
          <w:ilvl w:val="0"/>
          <w:numId w:val="6"/>
        </w:numPr>
        <w:rPr>
          <w:b/>
          <w:bCs/>
          <w:color w:val="000000" w:themeColor="text1"/>
        </w:rPr>
      </w:pPr>
      <w:r w:rsidRPr="00B66215">
        <w:rPr>
          <w:b/>
          <w:bCs/>
          <w:color w:val="000000" w:themeColor="text1"/>
        </w:rPr>
        <w:lastRenderedPageBreak/>
        <w:t>Membership of the INSILC:​</w:t>
      </w:r>
    </w:p>
    <w:p w14:paraId="009457D8" w14:textId="3784D9CF" w:rsidR="00BE25EB" w:rsidRPr="00BE25EB" w:rsidRDefault="00BE25EB" w:rsidP="00B66215">
      <w:pPr>
        <w:ind w:left="360" w:firstLine="360"/>
        <w:rPr>
          <w:rFonts w:asciiTheme="majorHAnsi" w:hAnsiTheme="majorHAnsi" w:cstheme="majorHAnsi"/>
          <w:sz w:val="28"/>
          <w:szCs w:val="28"/>
        </w:rPr>
      </w:pPr>
      <w:r>
        <w:rPr>
          <w:rFonts w:asciiTheme="majorHAnsi" w:hAnsiTheme="majorHAnsi" w:cstheme="majorHAnsi"/>
          <w:sz w:val="28"/>
          <w:szCs w:val="28"/>
        </w:rPr>
        <w:t>T</w:t>
      </w:r>
      <w:r w:rsidRPr="00BE25EB">
        <w:rPr>
          <w:rFonts w:asciiTheme="majorHAnsi" w:hAnsiTheme="majorHAnsi" w:cstheme="majorHAnsi"/>
          <w:sz w:val="28"/>
          <w:szCs w:val="28"/>
        </w:rPr>
        <w:t xml:space="preserve">he </w:t>
      </w:r>
      <w:r w:rsidR="003B531F">
        <w:rPr>
          <w:rFonts w:asciiTheme="majorHAnsi" w:hAnsiTheme="majorHAnsi" w:cstheme="majorHAnsi"/>
          <w:sz w:val="28"/>
          <w:szCs w:val="28"/>
        </w:rPr>
        <w:t>IN</w:t>
      </w:r>
      <w:r w:rsidRPr="00BE25EB">
        <w:rPr>
          <w:rFonts w:asciiTheme="majorHAnsi" w:hAnsiTheme="majorHAnsi" w:cstheme="majorHAnsi"/>
          <w:sz w:val="28"/>
          <w:szCs w:val="28"/>
        </w:rPr>
        <w:t>SILC shall:​</w:t>
      </w:r>
    </w:p>
    <w:p w14:paraId="63CBFBD8" w14:textId="7BEB6D49" w:rsidR="00BE25EB" w:rsidRPr="00BE25EB" w:rsidRDefault="00BE25EB" w:rsidP="00B66215">
      <w:pPr>
        <w:pStyle w:val="ListParagraph"/>
        <w:numPr>
          <w:ilvl w:val="0"/>
          <w:numId w:val="3"/>
        </w:numPr>
        <w:ind w:left="1080"/>
        <w:rPr>
          <w:rFonts w:asciiTheme="majorHAnsi" w:hAnsiTheme="majorHAnsi" w:cstheme="majorHAnsi"/>
          <w:sz w:val="28"/>
          <w:szCs w:val="28"/>
        </w:rPr>
      </w:pPr>
      <w:r w:rsidRPr="00BE25EB">
        <w:rPr>
          <w:rFonts w:asciiTheme="majorHAnsi" w:hAnsiTheme="majorHAnsi" w:cstheme="majorHAnsi"/>
          <w:sz w:val="28"/>
          <w:szCs w:val="28"/>
        </w:rPr>
        <w:t xml:space="preserve">Include at least one center for independent living director </w:t>
      </w:r>
      <w:proofErr w:type="gramStart"/>
      <w:r w:rsidRPr="00BE25EB">
        <w:rPr>
          <w:rFonts w:asciiTheme="majorHAnsi" w:hAnsiTheme="majorHAnsi" w:cstheme="majorHAnsi"/>
          <w:sz w:val="28"/>
          <w:szCs w:val="28"/>
        </w:rPr>
        <w:t>representative;</w:t>
      </w:r>
      <w:proofErr w:type="gramEnd"/>
      <w:r w:rsidRPr="00BE25EB">
        <w:rPr>
          <w:rFonts w:asciiTheme="majorHAnsi" w:hAnsiTheme="majorHAnsi" w:cstheme="majorHAnsi"/>
          <w:sz w:val="28"/>
          <w:szCs w:val="28"/>
        </w:rPr>
        <w:t xml:space="preserve"> ​</w:t>
      </w:r>
    </w:p>
    <w:p w14:paraId="6A27898A" w14:textId="4C0E8715" w:rsidR="00BE25EB" w:rsidRPr="00BE25EB" w:rsidRDefault="00BE25EB" w:rsidP="00B66215">
      <w:pPr>
        <w:pStyle w:val="ListParagraph"/>
        <w:numPr>
          <w:ilvl w:val="0"/>
          <w:numId w:val="3"/>
        </w:numPr>
        <w:ind w:left="1080"/>
        <w:rPr>
          <w:rFonts w:asciiTheme="majorHAnsi" w:hAnsiTheme="majorHAnsi" w:cstheme="majorHAnsi"/>
          <w:sz w:val="28"/>
          <w:szCs w:val="28"/>
        </w:rPr>
      </w:pPr>
      <w:r w:rsidRPr="00BE25EB">
        <w:rPr>
          <w:rFonts w:asciiTheme="majorHAnsi" w:hAnsiTheme="majorHAnsi" w:cstheme="majorHAnsi"/>
          <w:sz w:val="28"/>
          <w:szCs w:val="28"/>
        </w:rPr>
        <w:t>As Ex-Officio members: ​</w:t>
      </w:r>
    </w:p>
    <w:p w14:paraId="3556C78E" w14:textId="2AD9F016" w:rsidR="00BE25EB" w:rsidRPr="00BE25EB" w:rsidRDefault="00BE25EB" w:rsidP="00F7088B">
      <w:pPr>
        <w:pStyle w:val="ListParagraph"/>
        <w:numPr>
          <w:ilvl w:val="1"/>
          <w:numId w:val="3"/>
        </w:numPr>
        <w:rPr>
          <w:rFonts w:asciiTheme="majorHAnsi" w:hAnsiTheme="majorHAnsi" w:cstheme="majorHAnsi"/>
          <w:sz w:val="28"/>
          <w:szCs w:val="28"/>
        </w:rPr>
      </w:pPr>
      <w:r w:rsidRPr="00BE25EB">
        <w:rPr>
          <w:rFonts w:asciiTheme="majorHAnsi" w:hAnsiTheme="majorHAnsi" w:cstheme="majorHAnsi"/>
          <w:sz w:val="28"/>
          <w:szCs w:val="28"/>
        </w:rPr>
        <w:t>A representative from the Designated State Entity - FSSA​</w:t>
      </w:r>
    </w:p>
    <w:p w14:paraId="707C7A07" w14:textId="416C24DF" w:rsidR="00BE25EB" w:rsidRPr="00BE25EB" w:rsidRDefault="00BE25EB" w:rsidP="00F7088B">
      <w:pPr>
        <w:pStyle w:val="ListParagraph"/>
        <w:numPr>
          <w:ilvl w:val="1"/>
          <w:numId w:val="3"/>
        </w:numPr>
        <w:rPr>
          <w:rFonts w:asciiTheme="majorHAnsi" w:hAnsiTheme="majorHAnsi" w:cstheme="majorHAnsi"/>
          <w:sz w:val="28"/>
          <w:szCs w:val="28"/>
        </w:rPr>
      </w:pPr>
      <w:r w:rsidRPr="00BE25EB">
        <w:rPr>
          <w:rFonts w:asciiTheme="majorHAnsi" w:hAnsiTheme="majorHAnsi" w:cstheme="majorHAnsi"/>
          <w:sz w:val="28"/>
          <w:szCs w:val="28"/>
        </w:rPr>
        <w:t xml:space="preserve">Representatives from agencies that provide services for individuals with disabilities; </w:t>
      </w:r>
      <w:proofErr w:type="gramStart"/>
      <w:r w:rsidRPr="00BE25EB">
        <w:rPr>
          <w:rFonts w:asciiTheme="majorHAnsi" w:hAnsiTheme="majorHAnsi" w:cstheme="majorHAnsi"/>
          <w:sz w:val="28"/>
          <w:szCs w:val="28"/>
        </w:rPr>
        <w:t>and​</w:t>
      </w:r>
      <w:proofErr w:type="gramEnd"/>
    </w:p>
    <w:p w14:paraId="649979F4" w14:textId="72625AB2" w:rsidR="00BE25EB" w:rsidRPr="003B531F" w:rsidRDefault="00BE25EB" w:rsidP="00B66215">
      <w:pPr>
        <w:pStyle w:val="ListParagraph"/>
        <w:numPr>
          <w:ilvl w:val="0"/>
          <w:numId w:val="3"/>
        </w:numPr>
        <w:ind w:left="1080"/>
      </w:pPr>
      <w:r w:rsidRPr="00BE25EB">
        <w:rPr>
          <w:rFonts w:asciiTheme="majorHAnsi" w:hAnsiTheme="majorHAnsi" w:cstheme="majorHAnsi"/>
          <w:sz w:val="28"/>
          <w:szCs w:val="28"/>
        </w:rPr>
        <w:t xml:space="preserve">Have </w:t>
      </w:r>
      <w:proofErr w:type="gramStart"/>
      <w:r w:rsidRPr="00BE25EB">
        <w:rPr>
          <w:rFonts w:asciiTheme="majorHAnsi" w:hAnsiTheme="majorHAnsi" w:cstheme="majorHAnsi"/>
          <w:sz w:val="28"/>
          <w:szCs w:val="28"/>
        </w:rPr>
        <w:t>a majority of</w:t>
      </w:r>
      <w:proofErr w:type="gramEnd"/>
      <w:r w:rsidRPr="00BE25EB">
        <w:rPr>
          <w:rFonts w:asciiTheme="majorHAnsi" w:hAnsiTheme="majorHAnsi" w:cstheme="majorHAnsi"/>
          <w:sz w:val="28"/>
          <w:szCs w:val="28"/>
        </w:rPr>
        <w:t xml:space="preserve"> membership comprised of people with disabilities on the council.​</w:t>
      </w:r>
    </w:p>
    <w:p w14:paraId="098E50DA" w14:textId="77777777" w:rsidR="00B66215" w:rsidRPr="00B66215" w:rsidRDefault="00B66215" w:rsidP="00872E75">
      <w:pPr>
        <w:ind w:left="720"/>
        <w:rPr>
          <w:rFonts w:asciiTheme="majorHAnsi" w:hAnsiTheme="majorHAnsi" w:cstheme="majorHAnsi"/>
          <w:sz w:val="16"/>
          <w:szCs w:val="16"/>
        </w:rPr>
      </w:pPr>
    </w:p>
    <w:p w14:paraId="41896A4D" w14:textId="7F55619A" w:rsidR="003B531F" w:rsidRPr="003B531F" w:rsidRDefault="003B531F" w:rsidP="00872E75">
      <w:pPr>
        <w:ind w:left="720"/>
        <w:rPr>
          <w:rFonts w:asciiTheme="majorHAnsi" w:hAnsiTheme="majorHAnsi" w:cstheme="majorHAnsi"/>
          <w:sz w:val="28"/>
          <w:szCs w:val="28"/>
        </w:rPr>
      </w:pPr>
      <w:r w:rsidRPr="003B531F">
        <w:rPr>
          <w:rFonts w:asciiTheme="majorHAnsi" w:hAnsiTheme="majorHAnsi" w:cstheme="majorHAnsi"/>
          <w:sz w:val="28"/>
          <w:szCs w:val="28"/>
        </w:rPr>
        <w:t xml:space="preserve">The </w:t>
      </w:r>
      <w:r>
        <w:rPr>
          <w:rFonts w:asciiTheme="majorHAnsi" w:hAnsiTheme="majorHAnsi" w:cstheme="majorHAnsi"/>
          <w:sz w:val="28"/>
          <w:szCs w:val="28"/>
        </w:rPr>
        <w:t>IN</w:t>
      </w:r>
      <w:r w:rsidRPr="003B531F">
        <w:rPr>
          <w:rFonts w:asciiTheme="majorHAnsi" w:hAnsiTheme="majorHAnsi" w:cstheme="majorHAnsi"/>
          <w:sz w:val="28"/>
          <w:szCs w:val="28"/>
        </w:rPr>
        <w:t xml:space="preserve">SILC </w:t>
      </w:r>
      <w:r>
        <w:rPr>
          <w:rFonts w:asciiTheme="majorHAnsi" w:hAnsiTheme="majorHAnsi" w:cstheme="majorHAnsi"/>
          <w:sz w:val="28"/>
          <w:szCs w:val="28"/>
        </w:rPr>
        <w:t>may include</w:t>
      </w:r>
      <w:r w:rsidRPr="003B531F">
        <w:rPr>
          <w:rFonts w:asciiTheme="majorHAnsi" w:hAnsiTheme="majorHAnsi" w:cstheme="majorHAnsi"/>
          <w:sz w:val="28"/>
          <w:szCs w:val="28"/>
        </w:rPr>
        <w:t>:​</w:t>
      </w:r>
    </w:p>
    <w:p w14:paraId="1B9FDF6D"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 xml:space="preserve">Other representatives from Centers for Independent </w:t>
      </w:r>
      <w:proofErr w:type="gramStart"/>
      <w:r w:rsidRPr="003B531F">
        <w:rPr>
          <w:rFonts w:asciiTheme="majorHAnsi" w:hAnsiTheme="majorHAnsi" w:cstheme="majorHAnsi"/>
          <w:sz w:val="28"/>
          <w:szCs w:val="28"/>
        </w:rPr>
        <w:t>Living;</w:t>
      </w:r>
      <w:proofErr w:type="gramEnd"/>
    </w:p>
    <w:p w14:paraId="5F4B1F67"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 xml:space="preserve">Other Individuals with </w:t>
      </w:r>
      <w:proofErr w:type="gramStart"/>
      <w:r w:rsidRPr="003B531F">
        <w:rPr>
          <w:rFonts w:asciiTheme="majorHAnsi" w:hAnsiTheme="majorHAnsi" w:cstheme="majorHAnsi"/>
          <w:sz w:val="28"/>
          <w:szCs w:val="28"/>
        </w:rPr>
        <w:t>disabilities;</w:t>
      </w:r>
      <w:proofErr w:type="gramEnd"/>
    </w:p>
    <w:p w14:paraId="6000A535"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 xml:space="preserve">Parents and guardians of individuals with </w:t>
      </w:r>
      <w:proofErr w:type="gramStart"/>
      <w:r w:rsidRPr="003B531F">
        <w:rPr>
          <w:rFonts w:asciiTheme="majorHAnsi" w:hAnsiTheme="majorHAnsi" w:cstheme="majorHAnsi"/>
          <w:sz w:val="28"/>
          <w:szCs w:val="28"/>
        </w:rPr>
        <w:t>disabilities;</w:t>
      </w:r>
      <w:proofErr w:type="gramEnd"/>
    </w:p>
    <w:p w14:paraId="13CEC696"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 xml:space="preserve">Advocates of and for people with </w:t>
      </w:r>
      <w:proofErr w:type="gramStart"/>
      <w:r w:rsidRPr="003B531F">
        <w:rPr>
          <w:rFonts w:asciiTheme="majorHAnsi" w:hAnsiTheme="majorHAnsi" w:cstheme="majorHAnsi"/>
          <w:sz w:val="28"/>
          <w:szCs w:val="28"/>
        </w:rPr>
        <w:t>disabilities;</w:t>
      </w:r>
      <w:proofErr w:type="gramEnd"/>
      <w:r w:rsidRPr="003B531F">
        <w:rPr>
          <w:rFonts w:asciiTheme="majorHAnsi" w:hAnsiTheme="majorHAnsi" w:cstheme="majorHAnsi"/>
          <w:sz w:val="28"/>
          <w:szCs w:val="28"/>
        </w:rPr>
        <w:t xml:space="preserve"> </w:t>
      </w:r>
    </w:p>
    <w:p w14:paraId="7EA52448"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 xml:space="preserve">Representatives from private </w:t>
      </w:r>
      <w:proofErr w:type="gramStart"/>
      <w:r w:rsidRPr="003B531F">
        <w:rPr>
          <w:rFonts w:asciiTheme="majorHAnsi" w:hAnsiTheme="majorHAnsi" w:cstheme="majorHAnsi"/>
          <w:sz w:val="28"/>
          <w:szCs w:val="28"/>
        </w:rPr>
        <w:t>businesses;</w:t>
      </w:r>
      <w:proofErr w:type="gramEnd"/>
    </w:p>
    <w:p w14:paraId="206DDC6A"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 xml:space="preserve">Representatives from organizations that provide services to people with disabilities; and </w:t>
      </w:r>
    </w:p>
    <w:p w14:paraId="31AD8488"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Other appropriate individuals.</w:t>
      </w:r>
    </w:p>
    <w:p w14:paraId="614105FC" w14:textId="77777777" w:rsidR="003B531F" w:rsidRPr="00B66215" w:rsidRDefault="003B531F" w:rsidP="003B531F">
      <w:pPr>
        <w:rPr>
          <w:rFonts w:asciiTheme="majorHAnsi" w:hAnsiTheme="majorHAnsi" w:cstheme="majorHAnsi"/>
          <w:sz w:val="16"/>
          <w:szCs w:val="16"/>
        </w:rPr>
      </w:pPr>
    </w:p>
    <w:p w14:paraId="0ED97CA7" w14:textId="7EAC903E" w:rsidR="003B531F" w:rsidRPr="003B531F" w:rsidRDefault="003B531F" w:rsidP="003B531F">
      <w:pPr>
        <w:pStyle w:val="Heading2"/>
        <w:rPr>
          <w:b/>
          <w:bCs/>
          <w:color w:val="000000" w:themeColor="text1"/>
        </w:rPr>
      </w:pPr>
      <w:r w:rsidRPr="003B531F">
        <w:rPr>
          <w:b/>
          <w:bCs/>
          <w:color w:val="000000" w:themeColor="text1"/>
        </w:rPr>
        <w:t>Contact Us!</w:t>
      </w:r>
    </w:p>
    <w:p w14:paraId="17DC00F0" w14:textId="77777777" w:rsidR="003B531F" w:rsidRPr="003B531F" w:rsidRDefault="003B531F" w:rsidP="003B531F">
      <w:pPr>
        <w:pStyle w:val="NoSpacing"/>
        <w:rPr>
          <w:sz w:val="28"/>
          <w:szCs w:val="28"/>
        </w:rPr>
      </w:pPr>
      <w:r w:rsidRPr="003B531F">
        <w:rPr>
          <w:sz w:val="28"/>
          <w:szCs w:val="28"/>
        </w:rPr>
        <w:t>Indiana Statewide Independent Living Council (INSILC)​</w:t>
      </w:r>
    </w:p>
    <w:p w14:paraId="24CD9FDB" w14:textId="77777777" w:rsidR="003B531F" w:rsidRPr="003B531F" w:rsidRDefault="003B531F" w:rsidP="003B531F">
      <w:pPr>
        <w:pStyle w:val="NoSpacing"/>
        <w:rPr>
          <w:sz w:val="28"/>
          <w:szCs w:val="28"/>
        </w:rPr>
      </w:pPr>
      <w:r w:rsidRPr="003B531F">
        <w:rPr>
          <w:sz w:val="28"/>
          <w:szCs w:val="28"/>
        </w:rPr>
        <w:t>615 N. Alabama Street, Suite 140​</w:t>
      </w:r>
    </w:p>
    <w:p w14:paraId="514EF72E" w14:textId="5E169E8E" w:rsidR="003B531F" w:rsidRPr="003B531F" w:rsidRDefault="003B531F" w:rsidP="003B531F">
      <w:pPr>
        <w:pStyle w:val="NoSpacing"/>
        <w:rPr>
          <w:sz w:val="28"/>
          <w:szCs w:val="28"/>
        </w:rPr>
      </w:pPr>
      <w:r w:rsidRPr="003B531F">
        <w:rPr>
          <w:sz w:val="28"/>
          <w:szCs w:val="28"/>
        </w:rPr>
        <w:t>Indianapolis, IN 46204​</w:t>
      </w:r>
    </w:p>
    <w:p w14:paraId="4E720A26" w14:textId="1B770509" w:rsidR="003B531F" w:rsidRPr="003B531F" w:rsidRDefault="003B531F" w:rsidP="003B531F">
      <w:pPr>
        <w:pStyle w:val="NoSpacing"/>
        <w:rPr>
          <w:sz w:val="28"/>
          <w:szCs w:val="28"/>
        </w:rPr>
      </w:pPr>
      <w:r w:rsidRPr="003B531F">
        <w:rPr>
          <w:sz w:val="28"/>
          <w:szCs w:val="28"/>
        </w:rPr>
        <w:t>Toll Free: 1-844-446-7452​</w:t>
      </w:r>
    </w:p>
    <w:p w14:paraId="07FC3870" w14:textId="05D935A6" w:rsidR="003B531F" w:rsidRPr="003B531F" w:rsidRDefault="00000000" w:rsidP="003B531F">
      <w:pPr>
        <w:pStyle w:val="NoSpacing"/>
        <w:rPr>
          <w:sz w:val="28"/>
          <w:szCs w:val="28"/>
        </w:rPr>
      </w:pPr>
      <w:hyperlink r:id="rId8" w:history="1">
        <w:r w:rsidR="003B531F" w:rsidRPr="003B531F">
          <w:rPr>
            <w:rStyle w:val="Hyperlink"/>
            <w:rFonts w:asciiTheme="majorHAnsi" w:hAnsiTheme="majorHAnsi" w:cstheme="majorHAnsi"/>
            <w:sz w:val="28"/>
            <w:szCs w:val="28"/>
          </w:rPr>
          <w:t>www.INSILC.org</w:t>
        </w:r>
      </w:hyperlink>
      <w:r w:rsidR="003B531F" w:rsidRPr="003B531F">
        <w:rPr>
          <w:sz w:val="28"/>
          <w:szCs w:val="28"/>
        </w:rPr>
        <w:t xml:space="preserve"> </w:t>
      </w:r>
    </w:p>
    <w:p w14:paraId="37AF2519" w14:textId="55DCF67D" w:rsidR="003B531F" w:rsidRPr="003B531F" w:rsidRDefault="003B531F" w:rsidP="003B531F">
      <w:pPr>
        <w:pStyle w:val="NoSpacing"/>
        <w:rPr>
          <w:rFonts w:asciiTheme="majorHAnsi" w:hAnsiTheme="majorHAnsi" w:cstheme="majorHAnsi"/>
          <w:sz w:val="28"/>
          <w:szCs w:val="28"/>
        </w:rPr>
      </w:pPr>
    </w:p>
    <w:p w14:paraId="67B21B9B" w14:textId="77777777" w:rsidR="00B66215" w:rsidRPr="003B531F" w:rsidRDefault="00B66215" w:rsidP="00B66215">
      <w:pPr>
        <w:pStyle w:val="NoSpacing"/>
        <w:jc w:val="center"/>
        <w:rPr>
          <w:rFonts w:asciiTheme="majorHAnsi" w:hAnsiTheme="majorHAnsi" w:cstheme="majorHAnsi"/>
          <w:b/>
          <w:bCs/>
          <w:i/>
          <w:iCs/>
          <w:sz w:val="28"/>
          <w:szCs w:val="28"/>
        </w:rPr>
      </w:pPr>
      <w:r w:rsidRPr="003B531F">
        <w:rPr>
          <w:rFonts w:asciiTheme="majorHAnsi" w:hAnsiTheme="majorHAnsi" w:cstheme="majorHAnsi"/>
          <w:b/>
          <w:bCs/>
          <w:i/>
          <w:iCs/>
          <w:sz w:val="28"/>
          <w:szCs w:val="28"/>
        </w:rPr>
        <w:t>***INSILC is currently seeking new member nominations***</w:t>
      </w:r>
    </w:p>
    <w:p w14:paraId="48F1D5FE" w14:textId="77777777" w:rsidR="003B531F" w:rsidRPr="003B531F" w:rsidRDefault="003B531F" w:rsidP="003B531F">
      <w:pPr>
        <w:pStyle w:val="NoSpacing"/>
        <w:rPr>
          <w:rFonts w:asciiTheme="majorHAnsi" w:hAnsiTheme="majorHAnsi" w:cstheme="majorHAnsi"/>
          <w:sz w:val="28"/>
          <w:szCs w:val="28"/>
        </w:rPr>
      </w:pPr>
    </w:p>
    <w:p w14:paraId="64E95ADB" w14:textId="3D356640" w:rsidR="003B531F" w:rsidRPr="003B531F" w:rsidRDefault="003B531F" w:rsidP="003B531F">
      <w:pPr>
        <w:rPr>
          <w:rFonts w:asciiTheme="majorHAnsi" w:hAnsiTheme="majorHAnsi" w:cstheme="majorHAnsi"/>
          <w:sz w:val="28"/>
          <w:szCs w:val="28"/>
        </w:rPr>
      </w:pPr>
      <w:r w:rsidRPr="003B531F">
        <w:rPr>
          <w:rFonts w:asciiTheme="majorHAnsi" w:hAnsiTheme="majorHAnsi" w:cstheme="majorHAnsi"/>
          <w:sz w:val="28"/>
          <w:szCs w:val="28"/>
        </w:rPr>
        <w:t xml:space="preserve">Council Chair: Abigail “Abby” Fleener, </w:t>
      </w:r>
      <w:hyperlink r:id="rId9" w:history="1">
        <w:r w:rsidRPr="00BB1735">
          <w:rPr>
            <w:rStyle w:val="Hyperlink"/>
            <w:rFonts w:asciiTheme="majorHAnsi" w:hAnsiTheme="majorHAnsi" w:cstheme="majorHAnsi"/>
            <w:sz w:val="28"/>
            <w:szCs w:val="28"/>
          </w:rPr>
          <w:t>Chair@indianasilc.org</w:t>
        </w:r>
      </w:hyperlink>
      <w:r>
        <w:rPr>
          <w:rFonts w:asciiTheme="majorHAnsi" w:hAnsiTheme="majorHAnsi" w:cstheme="majorHAnsi"/>
          <w:sz w:val="28"/>
          <w:szCs w:val="28"/>
        </w:rPr>
        <w:t xml:space="preserve"> </w:t>
      </w:r>
    </w:p>
    <w:p w14:paraId="6B2EFEAE" w14:textId="665F93B0" w:rsidR="003B531F" w:rsidRPr="003B531F" w:rsidRDefault="003B531F" w:rsidP="003B531F">
      <w:pPr>
        <w:rPr>
          <w:rFonts w:asciiTheme="majorHAnsi" w:hAnsiTheme="majorHAnsi" w:cstheme="majorHAnsi"/>
          <w:sz w:val="28"/>
          <w:szCs w:val="28"/>
        </w:rPr>
      </w:pPr>
      <w:r w:rsidRPr="003B531F">
        <w:rPr>
          <w:rFonts w:asciiTheme="majorHAnsi" w:hAnsiTheme="majorHAnsi" w:cstheme="majorHAnsi"/>
          <w:sz w:val="28"/>
          <w:szCs w:val="28"/>
        </w:rPr>
        <w:t>Vice Chair:  *Vacant Position*​</w:t>
      </w:r>
    </w:p>
    <w:p w14:paraId="1F63F681" w14:textId="17712FF5" w:rsidR="003B531F" w:rsidRPr="003B531F" w:rsidRDefault="003B531F" w:rsidP="003B531F">
      <w:pPr>
        <w:rPr>
          <w:rFonts w:asciiTheme="majorHAnsi" w:hAnsiTheme="majorHAnsi" w:cstheme="majorHAnsi"/>
          <w:sz w:val="28"/>
          <w:szCs w:val="28"/>
        </w:rPr>
      </w:pPr>
      <w:r w:rsidRPr="003B531F">
        <w:rPr>
          <w:rFonts w:asciiTheme="majorHAnsi" w:hAnsiTheme="majorHAnsi" w:cstheme="majorHAnsi"/>
          <w:sz w:val="28"/>
          <w:szCs w:val="28"/>
        </w:rPr>
        <w:t xml:space="preserve">Treasurer: Tammy Themel  </w:t>
      </w:r>
      <w:hyperlink r:id="rId10" w:history="1">
        <w:r w:rsidRPr="00BB1735">
          <w:rPr>
            <w:rStyle w:val="Hyperlink"/>
            <w:rFonts w:asciiTheme="majorHAnsi" w:hAnsiTheme="majorHAnsi" w:cstheme="majorHAnsi"/>
            <w:sz w:val="28"/>
            <w:szCs w:val="28"/>
          </w:rPr>
          <w:t>Treasurer@indianasilc.org</w:t>
        </w:r>
      </w:hyperlink>
      <w:r>
        <w:rPr>
          <w:rFonts w:asciiTheme="majorHAnsi" w:hAnsiTheme="majorHAnsi" w:cstheme="majorHAnsi"/>
          <w:sz w:val="28"/>
          <w:szCs w:val="28"/>
        </w:rPr>
        <w:t xml:space="preserve"> </w:t>
      </w:r>
    </w:p>
    <w:p w14:paraId="5B625DB7" w14:textId="0C234EB3" w:rsidR="00B66215" w:rsidRPr="003B531F" w:rsidRDefault="003B531F" w:rsidP="00726D6C">
      <w:pPr>
        <w:ind w:left="5670" w:hanging="5670"/>
        <w:rPr>
          <w:rFonts w:asciiTheme="majorHAnsi" w:hAnsiTheme="majorHAnsi" w:cstheme="majorHAnsi"/>
          <w:sz w:val="28"/>
          <w:szCs w:val="28"/>
        </w:rPr>
      </w:pPr>
      <w:r w:rsidRPr="003B531F">
        <w:rPr>
          <w:rFonts w:asciiTheme="majorHAnsi" w:hAnsiTheme="majorHAnsi" w:cstheme="majorHAnsi"/>
          <w:sz w:val="28"/>
          <w:szCs w:val="28"/>
        </w:rPr>
        <w:t xml:space="preserve">Secretary: Kacie Weldy </w:t>
      </w:r>
      <w:r w:rsidR="00B66215">
        <w:rPr>
          <w:rFonts w:asciiTheme="majorHAnsi" w:hAnsiTheme="majorHAnsi" w:cstheme="majorHAnsi"/>
          <w:sz w:val="28"/>
          <w:szCs w:val="28"/>
        </w:rPr>
        <w:t xml:space="preserve"> </w:t>
      </w:r>
      <w:hyperlink r:id="rId11" w:history="1">
        <w:r w:rsidR="00B66215" w:rsidRPr="00BB1735">
          <w:rPr>
            <w:rStyle w:val="Hyperlink"/>
            <w:rFonts w:asciiTheme="majorHAnsi" w:hAnsiTheme="majorHAnsi" w:cstheme="majorHAnsi"/>
            <w:sz w:val="28"/>
            <w:szCs w:val="28"/>
          </w:rPr>
          <w:t>Secretary@indianasilc.org</w:t>
        </w:r>
      </w:hyperlink>
      <w:r w:rsidR="00A45177">
        <w:rPr>
          <w:rFonts w:asciiTheme="majorHAnsi" w:hAnsiTheme="majorHAnsi" w:cstheme="majorHAnsi"/>
          <w:sz w:val="28"/>
          <w:szCs w:val="28"/>
        </w:rPr>
        <w:t xml:space="preserve"> </w:t>
      </w:r>
    </w:p>
    <w:sectPr w:rsidR="00B66215" w:rsidRPr="003B53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02CF" w14:textId="77777777" w:rsidR="0008454A" w:rsidRDefault="0008454A" w:rsidP="00B66215">
      <w:pPr>
        <w:spacing w:after="0" w:line="240" w:lineRule="auto"/>
      </w:pPr>
      <w:r>
        <w:separator/>
      </w:r>
    </w:p>
  </w:endnote>
  <w:endnote w:type="continuationSeparator" w:id="0">
    <w:p w14:paraId="6536A4F4" w14:textId="77777777" w:rsidR="0008454A" w:rsidRDefault="0008454A" w:rsidP="00B6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0688" w14:textId="77777777" w:rsidR="0008454A" w:rsidRDefault="0008454A" w:rsidP="00B66215">
      <w:pPr>
        <w:spacing w:after="0" w:line="240" w:lineRule="auto"/>
      </w:pPr>
      <w:r>
        <w:separator/>
      </w:r>
    </w:p>
  </w:footnote>
  <w:footnote w:type="continuationSeparator" w:id="0">
    <w:p w14:paraId="265A0412" w14:textId="77777777" w:rsidR="0008454A" w:rsidRDefault="0008454A" w:rsidP="00B66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7C0"/>
    <w:multiLevelType w:val="hybridMultilevel"/>
    <w:tmpl w:val="F61C4E12"/>
    <w:lvl w:ilvl="0" w:tplc="5276116C">
      <w:start w:val="1"/>
      <w:numFmt w:val="bullet"/>
      <w:lvlText w:val=""/>
      <w:lvlJc w:val="left"/>
      <w:pPr>
        <w:ind w:left="1440" w:hanging="360"/>
      </w:pPr>
      <w:rPr>
        <w:rFonts w:ascii="Wingdings" w:hAnsi="Wingdings" w:hint="default"/>
        <w:sz w:val="28"/>
        <w:szCs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A45CD"/>
    <w:multiLevelType w:val="hybridMultilevel"/>
    <w:tmpl w:val="2A86A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3C2"/>
    <w:multiLevelType w:val="hybridMultilevel"/>
    <w:tmpl w:val="64EE87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D3251"/>
    <w:multiLevelType w:val="hybridMultilevel"/>
    <w:tmpl w:val="05DE9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4787B"/>
    <w:multiLevelType w:val="hybridMultilevel"/>
    <w:tmpl w:val="BA1C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A438D"/>
    <w:multiLevelType w:val="hybridMultilevel"/>
    <w:tmpl w:val="C394AF94"/>
    <w:lvl w:ilvl="0" w:tplc="5276116C">
      <w:start w:val="1"/>
      <w:numFmt w:val="bullet"/>
      <w:lvlText w:val=""/>
      <w:lvlJc w:val="left"/>
      <w:pPr>
        <w:ind w:left="720" w:hanging="360"/>
      </w:pPr>
      <w:rPr>
        <w:rFonts w:ascii="Wingdings" w:hAnsi="Wingdings"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4168982">
    <w:abstractNumId w:val="4"/>
  </w:num>
  <w:num w:numId="2" w16cid:durableId="983584077">
    <w:abstractNumId w:val="5"/>
  </w:num>
  <w:num w:numId="3" w16cid:durableId="723677942">
    <w:abstractNumId w:val="0"/>
  </w:num>
  <w:num w:numId="4" w16cid:durableId="1850098168">
    <w:abstractNumId w:val="2"/>
  </w:num>
  <w:num w:numId="5" w16cid:durableId="2034913779">
    <w:abstractNumId w:val="3"/>
  </w:num>
  <w:num w:numId="6" w16cid:durableId="1621104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21"/>
    <w:rsid w:val="0008454A"/>
    <w:rsid w:val="001060A2"/>
    <w:rsid w:val="00151E0A"/>
    <w:rsid w:val="00221B21"/>
    <w:rsid w:val="00335A65"/>
    <w:rsid w:val="003B531F"/>
    <w:rsid w:val="004C6FFB"/>
    <w:rsid w:val="00597F4B"/>
    <w:rsid w:val="00726D6C"/>
    <w:rsid w:val="00872E75"/>
    <w:rsid w:val="00941D92"/>
    <w:rsid w:val="00A45177"/>
    <w:rsid w:val="00B66215"/>
    <w:rsid w:val="00BE25EB"/>
    <w:rsid w:val="00DB249A"/>
    <w:rsid w:val="00F7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9FCD"/>
  <w15:chartTrackingRefBased/>
  <w15:docId w15:val="{91F91437-21DE-4FBA-9C41-43863AAA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77"/>
  </w:style>
  <w:style w:type="paragraph" w:styleId="Heading1">
    <w:name w:val="heading 1"/>
    <w:basedOn w:val="Normal"/>
    <w:next w:val="Normal"/>
    <w:link w:val="Heading1Char"/>
    <w:uiPriority w:val="9"/>
    <w:qFormat/>
    <w:rsid w:val="00151E0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51E0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51E0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1E0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51E0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51E0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51E0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51E0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51E0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E0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151E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51E0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1E0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51E0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51E0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51E0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51E0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51E0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51E0A"/>
    <w:pPr>
      <w:spacing w:line="240" w:lineRule="auto"/>
    </w:pPr>
    <w:rPr>
      <w:b/>
      <w:bCs/>
      <w:smallCaps/>
      <w:color w:val="44546A" w:themeColor="text2"/>
    </w:rPr>
  </w:style>
  <w:style w:type="paragraph" w:styleId="Title">
    <w:name w:val="Title"/>
    <w:basedOn w:val="Normal"/>
    <w:next w:val="Normal"/>
    <w:link w:val="TitleChar"/>
    <w:uiPriority w:val="10"/>
    <w:qFormat/>
    <w:rsid w:val="00151E0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51E0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51E0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51E0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51E0A"/>
    <w:rPr>
      <w:b/>
      <w:bCs/>
    </w:rPr>
  </w:style>
  <w:style w:type="character" w:styleId="Emphasis">
    <w:name w:val="Emphasis"/>
    <w:basedOn w:val="DefaultParagraphFont"/>
    <w:uiPriority w:val="20"/>
    <w:qFormat/>
    <w:rsid w:val="00151E0A"/>
    <w:rPr>
      <w:i/>
      <w:iCs/>
    </w:rPr>
  </w:style>
  <w:style w:type="paragraph" w:styleId="NoSpacing">
    <w:name w:val="No Spacing"/>
    <w:uiPriority w:val="1"/>
    <w:qFormat/>
    <w:rsid w:val="00151E0A"/>
    <w:pPr>
      <w:spacing w:after="0" w:line="240" w:lineRule="auto"/>
    </w:pPr>
  </w:style>
  <w:style w:type="paragraph" w:styleId="Quote">
    <w:name w:val="Quote"/>
    <w:basedOn w:val="Normal"/>
    <w:next w:val="Normal"/>
    <w:link w:val="QuoteChar"/>
    <w:uiPriority w:val="29"/>
    <w:qFormat/>
    <w:rsid w:val="00151E0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51E0A"/>
    <w:rPr>
      <w:color w:val="44546A" w:themeColor="text2"/>
      <w:sz w:val="24"/>
      <w:szCs w:val="24"/>
    </w:rPr>
  </w:style>
  <w:style w:type="paragraph" w:styleId="IntenseQuote">
    <w:name w:val="Intense Quote"/>
    <w:basedOn w:val="Normal"/>
    <w:next w:val="Normal"/>
    <w:link w:val="IntenseQuoteChar"/>
    <w:uiPriority w:val="30"/>
    <w:qFormat/>
    <w:rsid w:val="00151E0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51E0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51E0A"/>
    <w:rPr>
      <w:i/>
      <w:iCs/>
      <w:color w:val="595959" w:themeColor="text1" w:themeTint="A6"/>
    </w:rPr>
  </w:style>
  <w:style w:type="character" w:styleId="IntenseEmphasis">
    <w:name w:val="Intense Emphasis"/>
    <w:basedOn w:val="DefaultParagraphFont"/>
    <w:uiPriority w:val="21"/>
    <w:qFormat/>
    <w:rsid w:val="00151E0A"/>
    <w:rPr>
      <w:b/>
      <w:bCs/>
      <w:i/>
      <w:iCs/>
    </w:rPr>
  </w:style>
  <w:style w:type="character" w:styleId="SubtleReference">
    <w:name w:val="Subtle Reference"/>
    <w:basedOn w:val="DefaultParagraphFont"/>
    <w:uiPriority w:val="31"/>
    <w:qFormat/>
    <w:rsid w:val="00151E0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51E0A"/>
    <w:rPr>
      <w:b/>
      <w:bCs/>
      <w:smallCaps/>
      <w:color w:val="44546A" w:themeColor="text2"/>
      <w:u w:val="single"/>
    </w:rPr>
  </w:style>
  <w:style w:type="character" w:styleId="BookTitle">
    <w:name w:val="Book Title"/>
    <w:basedOn w:val="DefaultParagraphFont"/>
    <w:uiPriority w:val="33"/>
    <w:qFormat/>
    <w:rsid w:val="00151E0A"/>
    <w:rPr>
      <w:b/>
      <w:bCs/>
      <w:smallCaps/>
      <w:spacing w:val="10"/>
    </w:rPr>
  </w:style>
  <w:style w:type="paragraph" w:styleId="TOCHeading">
    <w:name w:val="TOC Heading"/>
    <w:basedOn w:val="Heading1"/>
    <w:next w:val="Normal"/>
    <w:uiPriority w:val="39"/>
    <w:semiHidden/>
    <w:unhideWhenUsed/>
    <w:qFormat/>
    <w:rsid w:val="00151E0A"/>
    <w:pPr>
      <w:outlineLvl w:val="9"/>
    </w:pPr>
  </w:style>
  <w:style w:type="character" w:styleId="Hyperlink">
    <w:name w:val="Hyperlink"/>
    <w:basedOn w:val="DefaultParagraphFont"/>
    <w:uiPriority w:val="99"/>
    <w:unhideWhenUsed/>
    <w:rsid w:val="00221B21"/>
    <w:rPr>
      <w:color w:val="0563C1" w:themeColor="hyperlink"/>
      <w:u w:val="single"/>
    </w:rPr>
  </w:style>
  <w:style w:type="character" w:styleId="UnresolvedMention">
    <w:name w:val="Unresolved Mention"/>
    <w:basedOn w:val="DefaultParagraphFont"/>
    <w:uiPriority w:val="99"/>
    <w:semiHidden/>
    <w:unhideWhenUsed/>
    <w:rsid w:val="00221B21"/>
    <w:rPr>
      <w:color w:val="605E5C"/>
      <w:shd w:val="clear" w:color="auto" w:fill="E1DFDD"/>
    </w:rPr>
  </w:style>
  <w:style w:type="paragraph" w:styleId="ListParagraph">
    <w:name w:val="List Paragraph"/>
    <w:basedOn w:val="Normal"/>
    <w:uiPriority w:val="34"/>
    <w:qFormat/>
    <w:rsid w:val="00BE25EB"/>
    <w:pPr>
      <w:ind w:left="720"/>
      <w:contextualSpacing/>
    </w:pPr>
  </w:style>
  <w:style w:type="paragraph" w:styleId="Header">
    <w:name w:val="header"/>
    <w:basedOn w:val="Normal"/>
    <w:link w:val="HeaderChar"/>
    <w:uiPriority w:val="99"/>
    <w:unhideWhenUsed/>
    <w:rsid w:val="00B66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15"/>
  </w:style>
  <w:style w:type="paragraph" w:styleId="Footer">
    <w:name w:val="footer"/>
    <w:basedOn w:val="Normal"/>
    <w:link w:val="FooterChar"/>
    <w:uiPriority w:val="99"/>
    <w:unhideWhenUsed/>
    <w:rsid w:val="00B6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IL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indianasilc.org" TargetMode="External"/><Relationship Id="rId5" Type="http://schemas.openxmlformats.org/officeDocument/2006/relationships/footnotes" Target="footnotes.xml"/><Relationship Id="rId10" Type="http://schemas.openxmlformats.org/officeDocument/2006/relationships/hyperlink" Target="mailto:Treasurer@indianasilc.org" TargetMode="External"/><Relationship Id="rId4" Type="http://schemas.openxmlformats.org/officeDocument/2006/relationships/webSettings" Target="webSettings.xml"/><Relationship Id="rId9" Type="http://schemas.openxmlformats.org/officeDocument/2006/relationships/hyperlink" Target="mailto:Chair@indianasi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1264</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Kacie Weldy</dc:creator>
  <cp:keywords/>
  <dc:description/>
  <cp:lastModifiedBy>Kacie Weldy</cp:lastModifiedBy>
  <cp:revision>4</cp:revision>
  <dcterms:created xsi:type="dcterms:W3CDTF">2023-08-26T20:08:00Z</dcterms:created>
  <dcterms:modified xsi:type="dcterms:W3CDTF">2023-08-30T01:36:00Z</dcterms:modified>
</cp:coreProperties>
</file>